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B88C26">
      <w:pPr>
        <w:spacing w:before="96"/>
        <w:ind w:left="92" w:right="141"/>
        <w:jc w:val="right"/>
        <w:rPr>
          <w:rFonts w:hint="default"/>
          <w:color w:val="171717"/>
          <w:sz w:val="24"/>
          <w:lang w:val="ru-RU"/>
        </w:rPr>
      </w:pPr>
      <w:r>
        <w:rPr>
          <w:color w:val="171717"/>
          <w:sz w:val="24"/>
        </w:rPr>
        <w:t xml:space="preserve">Приложение № </w:t>
      </w:r>
      <w:r>
        <w:rPr>
          <w:rFonts w:hint="default"/>
          <w:color w:val="171717"/>
          <w:sz w:val="24"/>
          <w:lang w:val="ru-RU"/>
        </w:rPr>
        <w:t>3</w:t>
      </w:r>
    </w:p>
    <w:p w14:paraId="14D20E8A">
      <w:pPr>
        <w:wordWrap w:val="0"/>
        <w:spacing w:before="96"/>
        <w:ind w:left="92" w:right="141"/>
        <w:jc w:val="right"/>
        <w:rPr>
          <w:rFonts w:hint="default"/>
          <w:color w:val="171717"/>
          <w:sz w:val="24"/>
          <w:lang w:val="ru-RU"/>
        </w:rPr>
      </w:pPr>
      <w:r>
        <w:rPr>
          <w:color w:val="171717"/>
          <w:sz w:val="24"/>
        </w:rPr>
        <w:t xml:space="preserve">к приказу </w:t>
      </w:r>
      <w:r>
        <w:rPr>
          <w:color w:val="171717"/>
          <w:sz w:val="24"/>
          <w:lang w:val="ru-RU"/>
        </w:rPr>
        <w:t>МАОУ</w:t>
      </w:r>
      <w:r>
        <w:rPr>
          <w:rFonts w:hint="default"/>
          <w:color w:val="171717"/>
          <w:sz w:val="24"/>
          <w:lang w:val="ru-RU"/>
        </w:rPr>
        <w:t xml:space="preserve"> Школа №78 </w:t>
      </w:r>
    </w:p>
    <w:p w14:paraId="5DCABFB6">
      <w:pPr>
        <w:wordWrap w:val="0"/>
        <w:spacing w:before="96"/>
        <w:ind w:left="92" w:right="141"/>
        <w:jc w:val="right"/>
        <w:rPr>
          <w:rFonts w:hint="default"/>
          <w:color w:val="171717"/>
          <w:sz w:val="24"/>
          <w:lang w:val="ru-RU"/>
        </w:rPr>
      </w:pPr>
      <w:r>
        <w:rPr>
          <w:rFonts w:hint="default"/>
          <w:color w:val="171717"/>
          <w:sz w:val="24"/>
          <w:lang w:val="ru-RU"/>
        </w:rPr>
        <w:t>им.Героя РФ Сафронова А.А.</w:t>
      </w:r>
    </w:p>
    <w:p w14:paraId="65B7E6A4">
      <w:pPr>
        <w:wordWrap w:val="0"/>
        <w:spacing w:before="96"/>
        <w:ind w:left="92" w:right="141"/>
        <w:jc w:val="right"/>
        <w:rPr>
          <w:rFonts w:hint="default"/>
          <w:color w:val="171717"/>
          <w:sz w:val="24"/>
          <w:lang w:val="ru-RU"/>
        </w:rPr>
      </w:pPr>
      <w:r>
        <w:rPr>
          <w:color w:val="171717"/>
          <w:sz w:val="24"/>
        </w:rPr>
        <w:t xml:space="preserve">от </w:t>
      </w:r>
      <w:r>
        <w:rPr>
          <w:rFonts w:hint="default"/>
          <w:color w:val="171717"/>
          <w:sz w:val="24"/>
          <w:lang w:val="ru-RU"/>
        </w:rPr>
        <w:t>31.08.2025г №353</w:t>
      </w:r>
    </w:p>
    <w:p w14:paraId="51529BB4">
      <w:pPr>
        <w:ind w:right="392"/>
        <w:rPr>
          <w:b/>
          <w:sz w:val="24"/>
        </w:rPr>
      </w:pPr>
    </w:p>
    <w:p w14:paraId="1CA6B41F">
      <w:pPr>
        <w:pStyle w:val="2"/>
        <w:ind w:left="283" w:right="396"/>
        <w:jc w:val="center"/>
      </w:pPr>
      <w:bookmarkStart w:id="0" w:name="_Toc53960849"/>
      <w:bookmarkStart w:id="1" w:name="_Toc53962255"/>
      <w:bookmarkStart w:id="2" w:name="_Toc53962415"/>
      <w:bookmarkStart w:id="3" w:name="_Toc53962309"/>
      <w:bookmarkStart w:id="4" w:name="_Toc53961874"/>
      <w:r>
        <w:t xml:space="preserve">ПРОГРАММА ЦЕЛЕВОЙ МОДЕЛИ НАСТАВНИЧЕСТВА </w:t>
      </w:r>
    </w:p>
    <w:p w14:paraId="78D9A259">
      <w:pPr>
        <w:pStyle w:val="2"/>
        <w:ind w:left="283" w:right="396"/>
        <w:jc w:val="center"/>
        <w:rPr>
          <w:rFonts w:hint="default"/>
          <w:lang w:val="ru-RU"/>
        </w:rPr>
      </w:pPr>
      <w:r>
        <w:t xml:space="preserve">В </w:t>
      </w:r>
      <w:bookmarkEnd w:id="0"/>
      <w:bookmarkEnd w:id="1"/>
      <w:bookmarkEnd w:id="2"/>
      <w:bookmarkEnd w:id="3"/>
      <w:bookmarkEnd w:id="4"/>
      <w:r>
        <w:t>М</w:t>
      </w:r>
      <w:r>
        <w:rPr>
          <w:lang w:val="ru-RU"/>
        </w:rPr>
        <w:t>АОУ</w:t>
      </w:r>
      <w:r>
        <w:rPr>
          <w:rFonts w:hint="default"/>
          <w:lang w:val="ru-RU"/>
        </w:rPr>
        <w:t xml:space="preserve"> Школа №78 им.Героя РФ Сафронова А.А.</w:t>
      </w:r>
    </w:p>
    <w:p w14:paraId="6A5636F8">
      <w:pPr>
        <w:pStyle w:val="23"/>
        <w:spacing w:before="2"/>
        <w:rPr>
          <w:b/>
          <w:sz w:val="22"/>
        </w:rPr>
      </w:pPr>
    </w:p>
    <w:p w14:paraId="7A6CA5A0">
      <w:pPr>
        <w:pStyle w:val="60"/>
        <w:numPr>
          <w:ilvl w:val="1"/>
          <w:numId w:val="1"/>
        </w:numPr>
        <w:tabs>
          <w:tab w:val="left" w:pos="3955"/>
        </w:tabs>
        <w:spacing w:before="1"/>
        <w:ind w:hanging="282"/>
        <w:jc w:val="left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записка.</w:t>
      </w:r>
    </w:p>
    <w:p w14:paraId="3AFA833E">
      <w:pPr>
        <w:pStyle w:val="23"/>
        <w:ind w:left="118" w:right="227" w:firstLine="628"/>
        <w:jc w:val="both"/>
      </w:pPr>
      <w:r>
        <w:t xml:space="preserve">Настоящая целевая модель наставничества </w:t>
      </w:r>
      <w:r>
        <w:rPr>
          <w:lang w:val="ru-RU"/>
        </w:rPr>
        <w:t>МАОУ</w:t>
      </w:r>
      <w:r>
        <w:rPr>
          <w:rFonts w:hint="default"/>
          <w:lang w:val="ru-RU"/>
        </w:rPr>
        <w:t xml:space="preserve"> Школа №78 им.Героя РФ Сафронова А.А.</w:t>
      </w:r>
      <w:r>
        <w:t xml:space="preserve">, осуществляющего образовательную деятельность по </w:t>
      </w:r>
      <w:r>
        <w:rPr>
          <w:spacing w:val="2"/>
        </w:rPr>
        <w:t xml:space="preserve">общеобразовательным, </w:t>
      </w:r>
      <w:r>
        <w:t>дополнительным общеобразовательным программам (далее - целевая модель наставничества) разработана в соответствии с документами, регламентирующими образовательную деятельность:</w:t>
      </w:r>
    </w:p>
    <w:p w14:paraId="0C1F541B">
      <w:pPr>
        <w:pStyle w:val="23"/>
        <w:numPr>
          <w:ilvl w:val="0"/>
          <w:numId w:val="2"/>
        </w:numPr>
        <w:ind w:left="1134" w:right="227"/>
        <w:jc w:val="both"/>
      </w:pPr>
      <w:r>
        <w:t xml:space="preserve">Федеральным законом от 29.12.2012 № 273-ФЗ «Об образовании в Российской Федерации»; </w:t>
      </w:r>
    </w:p>
    <w:p w14:paraId="0C32C4FF">
      <w:pPr>
        <w:pStyle w:val="23"/>
        <w:ind w:left="118" w:right="227" w:firstLine="628"/>
        <w:jc w:val="both"/>
      </w:pPr>
      <w:r>
        <w:rPr/>
        <w:sym w:font="Symbol" w:char="F0B7"/>
      </w:r>
      <w:r>
        <w:t xml:space="preserve"> распоряжением Правительства от 29.11.2014 № 2403-р «Об утверждении Основ государственной молодежной политики Российской Федерации на период до 2025 года»; </w:t>
      </w:r>
    </w:p>
    <w:p w14:paraId="1876C0F7">
      <w:pPr>
        <w:pStyle w:val="23"/>
        <w:ind w:left="118" w:right="227" w:firstLine="628"/>
        <w:jc w:val="both"/>
      </w:pPr>
      <w:r>
        <w:rPr/>
        <w:sym w:font="Symbol" w:char="F0B7"/>
      </w:r>
      <w:r>
        <w:t xml:space="preserve"> распоряжением Минпросвещения от 25.12.2019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обучающимися»;</w:t>
      </w:r>
    </w:p>
    <w:p w14:paraId="55DB3070">
      <w:pPr>
        <w:pStyle w:val="23"/>
        <w:ind w:left="118" w:right="227" w:firstLine="628"/>
        <w:jc w:val="both"/>
      </w:pPr>
      <w:r>
        <w:t xml:space="preserve"> </w:t>
      </w:r>
      <w:r>
        <w:rPr/>
        <w:sym w:font="Symbol" w:char="F0B7"/>
      </w:r>
      <w:r>
        <w:t xml:space="preserve"> письмом Минпросвещения от 23.01.2020 № МР-42/02 «О направлении целевой модели наставничества и методических рекомендаций»; </w:t>
      </w:r>
    </w:p>
    <w:p w14:paraId="04A80B94">
      <w:pPr>
        <w:pStyle w:val="23"/>
        <w:ind w:left="118" w:right="227" w:firstLine="628"/>
        <w:jc w:val="both"/>
      </w:pPr>
      <w:r>
        <w:rPr/>
        <w:sym w:font="Symbol" w:char="F0B7"/>
      </w:r>
      <w:r>
        <w:t xml:space="preserve"> уставом М</w:t>
      </w:r>
      <w:r>
        <w:rPr>
          <w:lang w:val="ru-RU"/>
        </w:rPr>
        <w:t>АОУ</w:t>
      </w:r>
      <w:r>
        <w:rPr>
          <w:rFonts w:hint="default"/>
          <w:lang w:val="ru-RU"/>
        </w:rPr>
        <w:t xml:space="preserve"> Школа №78 им.Героя РФ Сафронова А.А.</w:t>
      </w:r>
      <w:r>
        <w:t>.</w:t>
      </w:r>
    </w:p>
    <w:p w14:paraId="2D6A2636">
      <w:pPr>
        <w:pStyle w:val="23"/>
      </w:pPr>
    </w:p>
    <w:p w14:paraId="0EAB1547">
      <w:pPr>
        <w:pStyle w:val="23"/>
        <w:ind w:left="118" w:right="224" w:firstLine="707"/>
        <w:jc w:val="both"/>
      </w:pPr>
      <w:r>
        <w:rPr>
          <w:b/>
        </w:rPr>
        <w:t xml:space="preserve">Целью внедрения </w:t>
      </w:r>
      <w:r>
        <w:t xml:space="preserve">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молодых специалистов школы. </w:t>
      </w:r>
    </w:p>
    <w:p w14:paraId="7F6190E4">
      <w:pPr>
        <w:spacing w:before="1"/>
        <w:ind w:left="118" w:right="226" w:firstLine="707"/>
        <w:jc w:val="both"/>
        <w:rPr>
          <w:i/>
          <w:sz w:val="24"/>
        </w:rPr>
      </w:pPr>
      <w:r>
        <w:rPr>
          <w:i/>
          <w:sz w:val="24"/>
        </w:rPr>
        <w:t xml:space="preserve">Создание целевой модели наставничества в </w:t>
      </w:r>
      <w:r>
        <w:t>М</w:t>
      </w:r>
      <w:r>
        <w:rPr>
          <w:lang w:val="ru-RU"/>
        </w:rPr>
        <w:t>АОУ</w:t>
      </w:r>
      <w:r>
        <w:rPr>
          <w:rFonts w:hint="default"/>
          <w:lang w:val="ru-RU"/>
        </w:rPr>
        <w:t xml:space="preserve"> Школа №78 им.Героя РФ Сафронова А.А</w:t>
      </w:r>
      <w:r>
        <w:rPr>
          <w:sz w:val="24"/>
        </w:rPr>
        <w:t xml:space="preserve"> </w:t>
      </w:r>
      <w:r>
        <w:rPr>
          <w:i/>
          <w:sz w:val="24"/>
        </w:rPr>
        <w:t>позволит решить задачу адаптации учителей на рабочем месте, учитывать потребности молодых педагогов, предупреждать отток кадров, а также создавать условия для помощи всем педагогам, имеющим профессиональный дефицит.</w:t>
      </w:r>
    </w:p>
    <w:p w14:paraId="089F0893">
      <w:pPr>
        <w:pStyle w:val="2"/>
        <w:tabs>
          <w:tab w:val="left" w:pos="827"/>
        </w:tabs>
        <w:spacing w:line="274" w:lineRule="exact"/>
      </w:pPr>
      <w:bookmarkStart w:id="5" w:name="_Toc53960854"/>
      <w:bookmarkStart w:id="6" w:name="_Toc53962314"/>
      <w:bookmarkStart w:id="7" w:name="_Toc53961879"/>
      <w:bookmarkStart w:id="8" w:name="_Toc53962260"/>
      <w:bookmarkStart w:id="9" w:name="_Toc53962420"/>
      <w:r>
        <w:t xml:space="preserve">Задачи целевой модели наставничества </w:t>
      </w:r>
      <w:bookmarkEnd w:id="5"/>
      <w:bookmarkEnd w:id="6"/>
      <w:bookmarkEnd w:id="7"/>
      <w:bookmarkEnd w:id="8"/>
      <w:bookmarkEnd w:id="9"/>
      <w:r>
        <w:t>М</w:t>
      </w:r>
      <w:r>
        <w:rPr>
          <w:lang w:val="ru-RU"/>
        </w:rPr>
        <w:t>АОУ</w:t>
      </w:r>
      <w:r>
        <w:rPr>
          <w:rFonts w:hint="default"/>
          <w:lang w:val="ru-RU"/>
        </w:rPr>
        <w:t xml:space="preserve"> Школа №78 им.Героя РФ Сафронова А.А</w:t>
      </w:r>
    </w:p>
    <w:p w14:paraId="02DCC9EA">
      <w:pPr>
        <w:pStyle w:val="60"/>
        <w:numPr>
          <w:ilvl w:val="0"/>
          <w:numId w:val="3"/>
        </w:numPr>
        <w:tabs>
          <w:tab w:val="left" w:pos="827"/>
        </w:tabs>
        <w:ind w:right="242" w:hanging="360"/>
        <w:jc w:val="both"/>
        <w:rPr>
          <w:sz w:val="24"/>
        </w:rPr>
      </w:pPr>
      <w:r>
        <w:rPr>
          <w:sz w:val="24"/>
        </w:rPr>
        <w:t xml:space="preserve">Разработка и реализация мероприятий «дорожной </w:t>
      </w:r>
      <w:r>
        <w:rPr>
          <w:spacing w:val="2"/>
          <w:sz w:val="24"/>
        </w:rPr>
        <w:t xml:space="preserve">карты» </w:t>
      </w:r>
      <w:r>
        <w:rPr>
          <w:sz w:val="24"/>
        </w:rPr>
        <w:t>внедрения целевой модели.</w:t>
      </w:r>
    </w:p>
    <w:p w14:paraId="1991E580">
      <w:pPr>
        <w:pStyle w:val="60"/>
        <w:numPr>
          <w:ilvl w:val="0"/>
          <w:numId w:val="3"/>
        </w:numPr>
        <w:tabs>
          <w:tab w:val="left" w:pos="827"/>
        </w:tabs>
        <w:ind w:left="826" w:hanging="349"/>
        <w:jc w:val="both"/>
        <w:rPr>
          <w:sz w:val="24"/>
        </w:rPr>
      </w:pPr>
      <w:r>
        <w:rPr>
          <w:sz w:val="24"/>
        </w:rPr>
        <w:t>Разработка и реализация программ</w:t>
      </w:r>
      <w:r>
        <w:rPr>
          <w:spacing w:val="12"/>
          <w:sz w:val="24"/>
        </w:rPr>
        <w:t xml:space="preserve"> </w:t>
      </w:r>
      <w:r>
        <w:rPr>
          <w:sz w:val="24"/>
        </w:rPr>
        <w:t>наставничества.</w:t>
      </w:r>
    </w:p>
    <w:p w14:paraId="2A28DDAA">
      <w:pPr>
        <w:pStyle w:val="60"/>
        <w:numPr>
          <w:ilvl w:val="0"/>
          <w:numId w:val="3"/>
        </w:numPr>
        <w:tabs>
          <w:tab w:val="left" w:pos="827"/>
        </w:tabs>
        <w:ind w:right="226" w:hanging="360"/>
        <w:jc w:val="both"/>
        <w:rPr>
          <w:sz w:val="24"/>
        </w:rPr>
      </w:pPr>
      <w:r>
        <w:rPr>
          <w:sz w:val="24"/>
        </w:rPr>
        <w:t xml:space="preserve">Реализация кадровой политики, в том числе: привлечение, обучение и </w:t>
      </w:r>
      <w:r>
        <w:rPr>
          <w:spacing w:val="3"/>
          <w:sz w:val="24"/>
        </w:rPr>
        <w:t xml:space="preserve">контроль </w:t>
      </w:r>
      <w:r>
        <w:rPr>
          <w:sz w:val="24"/>
        </w:rPr>
        <w:t>за деятельностью наставников, принимающих участие в программе</w:t>
      </w:r>
      <w:r>
        <w:rPr>
          <w:spacing w:val="57"/>
          <w:sz w:val="24"/>
        </w:rPr>
        <w:t xml:space="preserve"> </w:t>
      </w:r>
      <w:r>
        <w:rPr>
          <w:sz w:val="24"/>
        </w:rPr>
        <w:t>наставничества.</w:t>
      </w:r>
    </w:p>
    <w:p w14:paraId="76E42673">
      <w:pPr>
        <w:pStyle w:val="60"/>
        <w:numPr>
          <w:ilvl w:val="0"/>
          <w:numId w:val="3"/>
        </w:numPr>
        <w:tabs>
          <w:tab w:val="left" w:pos="827"/>
        </w:tabs>
        <w:ind w:right="235" w:hanging="360"/>
        <w:jc w:val="both"/>
        <w:rPr>
          <w:sz w:val="24"/>
        </w:rPr>
      </w:pPr>
      <w:r>
        <w:rPr>
          <w:sz w:val="24"/>
        </w:rPr>
        <w:t>Инфраструктурное и материально-техническое обеспечение реализации программ наставничества.</w:t>
      </w:r>
    </w:p>
    <w:p w14:paraId="44871D49">
      <w:pPr>
        <w:pStyle w:val="60"/>
        <w:numPr>
          <w:ilvl w:val="0"/>
          <w:numId w:val="3"/>
        </w:numPr>
        <w:tabs>
          <w:tab w:val="left" w:pos="827"/>
        </w:tabs>
        <w:ind w:right="241" w:hanging="360"/>
        <w:jc w:val="both"/>
        <w:rPr>
          <w:sz w:val="24"/>
        </w:rPr>
      </w:pPr>
      <w:r>
        <w:rPr>
          <w:sz w:val="24"/>
        </w:rPr>
        <w:t>Осуществление персонифицированного учета обучающихся, молодых специалистов и педагогов, участвующих в программах</w:t>
      </w:r>
      <w:r>
        <w:rPr>
          <w:spacing w:val="27"/>
          <w:sz w:val="24"/>
        </w:rPr>
        <w:t xml:space="preserve"> </w:t>
      </w:r>
      <w:r>
        <w:rPr>
          <w:sz w:val="24"/>
        </w:rPr>
        <w:t>наставничества.</w:t>
      </w:r>
    </w:p>
    <w:p w14:paraId="36C8921C">
      <w:pPr>
        <w:pStyle w:val="60"/>
        <w:numPr>
          <w:ilvl w:val="0"/>
          <w:numId w:val="3"/>
        </w:numPr>
        <w:tabs>
          <w:tab w:val="left" w:pos="827"/>
        </w:tabs>
        <w:ind w:right="241" w:hanging="360"/>
        <w:jc w:val="both"/>
        <w:rPr>
          <w:sz w:val="24"/>
        </w:rPr>
      </w:pPr>
      <w:r>
        <w:rPr>
          <w:sz w:val="24"/>
        </w:rPr>
        <w:t>Проведение внутреннего мониторинга реализации и эффективности программ наставничества в</w:t>
      </w:r>
      <w:r>
        <w:rPr>
          <w:spacing w:val="6"/>
          <w:sz w:val="24"/>
        </w:rPr>
        <w:t xml:space="preserve"> </w:t>
      </w:r>
      <w:r>
        <w:rPr>
          <w:sz w:val="24"/>
        </w:rPr>
        <w:t>школе.</w:t>
      </w:r>
    </w:p>
    <w:p w14:paraId="53822927">
      <w:pPr>
        <w:pStyle w:val="60"/>
        <w:numPr>
          <w:ilvl w:val="0"/>
          <w:numId w:val="3"/>
        </w:numPr>
        <w:tabs>
          <w:tab w:val="left" w:pos="827"/>
        </w:tabs>
        <w:ind w:left="826" w:hanging="349"/>
        <w:jc w:val="both"/>
        <w:rPr>
          <w:sz w:val="24"/>
        </w:rPr>
      </w:pPr>
      <w:r>
        <w:rPr>
          <w:sz w:val="24"/>
        </w:rPr>
        <w:t>Формирования баз данных Программы наставничества и лучших</w:t>
      </w:r>
      <w:r>
        <w:rPr>
          <w:spacing w:val="43"/>
          <w:sz w:val="24"/>
        </w:rPr>
        <w:t xml:space="preserve"> </w:t>
      </w:r>
      <w:r>
        <w:rPr>
          <w:sz w:val="24"/>
        </w:rPr>
        <w:t>практик.</w:t>
      </w:r>
    </w:p>
    <w:p w14:paraId="2DC43C0B">
      <w:pPr>
        <w:pStyle w:val="60"/>
        <w:numPr>
          <w:ilvl w:val="0"/>
          <w:numId w:val="3"/>
        </w:numPr>
        <w:tabs>
          <w:tab w:val="left" w:pos="827"/>
          <w:tab w:val="left" w:pos="3364"/>
          <w:tab w:val="left" w:pos="4335"/>
          <w:tab w:val="left" w:pos="6069"/>
          <w:tab w:val="left" w:pos="8399"/>
        </w:tabs>
        <w:ind w:right="230" w:hanging="360"/>
        <w:jc w:val="both"/>
        <w:rPr>
          <w:sz w:val="24"/>
        </w:rPr>
      </w:pPr>
      <w:r>
        <w:rPr>
          <w:sz w:val="24"/>
        </w:rPr>
        <w:t xml:space="preserve">Обеспечение условий для повышения уровня </w:t>
      </w:r>
      <w:r>
        <w:rPr>
          <w:spacing w:val="2"/>
          <w:sz w:val="24"/>
        </w:rPr>
        <w:t xml:space="preserve">профессионального </w:t>
      </w:r>
      <w:r>
        <w:rPr>
          <w:sz w:val="24"/>
        </w:rPr>
        <w:t>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14:paraId="601558B1">
      <w:pPr>
        <w:pStyle w:val="2"/>
        <w:spacing w:line="274" w:lineRule="exact"/>
      </w:pPr>
      <w:r>
        <w:t xml:space="preserve">Ожидаемые результаты внедрения целевой модели наставничества </w:t>
      </w:r>
    </w:p>
    <w:p w14:paraId="433164F5">
      <w:pPr>
        <w:pStyle w:val="60"/>
        <w:numPr>
          <w:ilvl w:val="0"/>
          <w:numId w:val="4"/>
        </w:numPr>
        <w:tabs>
          <w:tab w:val="left" w:pos="827"/>
        </w:tabs>
        <w:ind w:right="231" w:hanging="360"/>
        <w:jc w:val="both"/>
        <w:rPr>
          <w:sz w:val="24"/>
        </w:rPr>
      </w:pPr>
      <w:r>
        <w:rPr>
          <w:sz w:val="24"/>
        </w:rPr>
        <w:t>Измеримое улучшение показателей, обучающихся в образовательной, культурной, спортивной сферах и сфере дополнительного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образования.</w:t>
      </w:r>
    </w:p>
    <w:p w14:paraId="5DCA2D42">
      <w:pPr>
        <w:pStyle w:val="60"/>
        <w:numPr>
          <w:ilvl w:val="0"/>
          <w:numId w:val="4"/>
        </w:numPr>
        <w:tabs>
          <w:tab w:val="left" w:pos="827"/>
        </w:tabs>
        <w:ind w:right="238" w:hanging="360"/>
        <w:jc w:val="both"/>
        <w:rPr>
          <w:sz w:val="24"/>
        </w:rPr>
      </w:pPr>
      <w:r>
        <w:rPr>
          <w:sz w:val="24"/>
        </w:rPr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психологически</w:t>
      </w:r>
      <w:r>
        <w:rPr>
          <w:spacing w:val="14"/>
          <w:sz w:val="24"/>
        </w:rPr>
        <w:t xml:space="preserve"> </w:t>
      </w:r>
      <w:r>
        <w:rPr>
          <w:sz w:val="24"/>
        </w:rPr>
        <w:t>комфортных</w:t>
      </w:r>
      <w:r>
        <w:rPr>
          <w:spacing w:val="12"/>
          <w:sz w:val="24"/>
        </w:rPr>
        <w:t xml:space="preserve"> </w:t>
      </w:r>
      <w:r>
        <w:rPr>
          <w:sz w:val="24"/>
        </w:rPr>
        <w:t>коммуникаций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4"/>
          <w:sz w:val="24"/>
        </w:rPr>
        <w:t xml:space="preserve"> </w:t>
      </w:r>
      <w:r>
        <w:rPr>
          <w:sz w:val="24"/>
        </w:rPr>
        <w:t>партнерства.</w:t>
      </w:r>
    </w:p>
    <w:p w14:paraId="360C5845">
      <w:pPr>
        <w:pStyle w:val="60"/>
        <w:numPr>
          <w:ilvl w:val="0"/>
          <w:numId w:val="4"/>
        </w:numPr>
        <w:tabs>
          <w:tab w:val="left" w:pos="827"/>
        </w:tabs>
        <w:ind w:right="235" w:hanging="360"/>
        <w:jc w:val="both"/>
        <w:rPr>
          <w:sz w:val="24"/>
        </w:rPr>
      </w:pPr>
      <w:r>
        <w:rPr>
          <w:sz w:val="24"/>
        </w:rPr>
        <w:t xml:space="preserve">Плавный «вход» молодого учителя и специалиста в целом в профессию, построение продуктивной среды в педагогическом </w:t>
      </w:r>
      <w:r>
        <w:rPr>
          <w:spacing w:val="2"/>
          <w:sz w:val="24"/>
        </w:rPr>
        <w:t xml:space="preserve">коллективе </w:t>
      </w:r>
      <w:r>
        <w:rPr>
          <w:sz w:val="24"/>
        </w:rPr>
        <w:t>на основе взаимообогащающих отношений начинающих и опытных</w:t>
      </w:r>
      <w:r>
        <w:rPr>
          <w:spacing w:val="21"/>
          <w:sz w:val="24"/>
        </w:rPr>
        <w:t xml:space="preserve"> </w:t>
      </w:r>
      <w:r>
        <w:rPr>
          <w:sz w:val="24"/>
        </w:rPr>
        <w:t>специалистов.</w:t>
      </w:r>
    </w:p>
    <w:p w14:paraId="2006B795">
      <w:pPr>
        <w:pStyle w:val="60"/>
        <w:numPr>
          <w:ilvl w:val="0"/>
          <w:numId w:val="4"/>
        </w:numPr>
        <w:tabs>
          <w:tab w:val="left" w:pos="890"/>
        </w:tabs>
        <w:ind w:left="889" w:hanging="412"/>
        <w:jc w:val="both"/>
        <w:rPr>
          <w:sz w:val="24"/>
        </w:rPr>
      </w:pPr>
      <w:r>
        <w:rPr>
          <w:sz w:val="24"/>
        </w:rPr>
        <w:t>Адаптация учителя в новом педагогическом</w:t>
      </w:r>
      <w:r>
        <w:rPr>
          <w:spacing w:val="22"/>
          <w:sz w:val="24"/>
        </w:rPr>
        <w:t xml:space="preserve"> </w:t>
      </w:r>
      <w:r>
        <w:rPr>
          <w:sz w:val="24"/>
        </w:rPr>
        <w:t>коллективе.</w:t>
      </w:r>
    </w:p>
    <w:p w14:paraId="7583BAF2">
      <w:pPr>
        <w:pStyle w:val="60"/>
        <w:numPr>
          <w:ilvl w:val="0"/>
          <w:numId w:val="4"/>
        </w:numPr>
        <w:tabs>
          <w:tab w:val="left" w:pos="827"/>
        </w:tabs>
        <w:ind w:right="242" w:hanging="360"/>
        <w:jc w:val="both"/>
        <w:rPr>
          <w:sz w:val="24"/>
        </w:rPr>
      </w:pPr>
      <w:r>
        <w:rPr>
          <w:sz w:val="24"/>
        </w:rPr>
        <w:t>Измеримое улучшение личных показателей эффективности педагогов и сотрудников школы, связанное с развитием гибких навыков и</w:t>
      </w:r>
      <w:r>
        <w:rPr>
          <w:spacing w:val="48"/>
          <w:sz w:val="24"/>
        </w:rPr>
        <w:t xml:space="preserve"> </w:t>
      </w:r>
      <w:r>
        <w:rPr>
          <w:sz w:val="24"/>
        </w:rPr>
        <w:t>метакомпетенций.</w:t>
      </w:r>
    </w:p>
    <w:p w14:paraId="72642937">
      <w:pPr>
        <w:pStyle w:val="60"/>
        <w:numPr>
          <w:ilvl w:val="0"/>
          <w:numId w:val="4"/>
        </w:numPr>
        <w:tabs>
          <w:tab w:val="left" w:pos="827"/>
        </w:tabs>
        <w:ind w:left="826" w:hanging="349"/>
        <w:jc w:val="both"/>
        <w:rPr>
          <w:sz w:val="24"/>
        </w:rPr>
      </w:pPr>
      <w:r>
        <w:rPr>
          <w:sz w:val="24"/>
        </w:rPr>
        <w:t>Рост мотивации к учебе и саморазвитию</w:t>
      </w:r>
      <w:r>
        <w:rPr>
          <w:spacing w:val="33"/>
          <w:sz w:val="24"/>
        </w:rPr>
        <w:t xml:space="preserve"> </w:t>
      </w:r>
      <w:r>
        <w:rPr>
          <w:sz w:val="24"/>
        </w:rPr>
        <w:t>учащихся.</w:t>
      </w:r>
    </w:p>
    <w:p w14:paraId="069420D8">
      <w:pPr>
        <w:pStyle w:val="60"/>
        <w:numPr>
          <w:ilvl w:val="0"/>
          <w:numId w:val="4"/>
        </w:numPr>
        <w:tabs>
          <w:tab w:val="left" w:pos="827"/>
        </w:tabs>
        <w:ind w:left="826" w:hanging="349"/>
        <w:jc w:val="both"/>
        <w:rPr>
          <w:sz w:val="24"/>
        </w:rPr>
      </w:pPr>
      <w:r>
        <w:rPr>
          <w:sz w:val="24"/>
        </w:rPr>
        <w:t>Снижение показателей неуспеваемости</w:t>
      </w:r>
      <w:r>
        <w:rPr>
          <w:spacing w:val="12"/>
          <w:sz w:val="24"/>
        </w:rPr>
        <w:t xml:space="preserve"> </w:t>
      </w:r>
      <w:r>
        <w:rPr>
          <w:sz w:val="24"/>
        </w:rPr>
        <w:t>учащихся.</w:t>
      </w:r>
    </w:p>
    <w:p w14:paraId="1337EEF8">
      <w:pPr>
        <w:pStyle w:val="60"/>
        <w:numPr>
          <w:ilvl w:val="0"/>
          <w:numId w:val="4"/>
        </w:numPr>
        <w:tabs>
          <w:tab w:val="left" w:pos="827"/>
        </w:tabs>
        <w:ind w:right="244" w:hanging="360"/>
        <w:jc w:val="both"/>
        <w:rPr>
          <w:sz w:val="24"/>
        </w:rPr>
      </w:pPr>
      <w:r>
        <w:rPr>
          <w:sz w:val="24"/>
        </w:rPr>
        <w:t>Практическая реализация концепции построения индивидуальных образовательных траекторий.</w:t>
      </w:r>
    </w:p>
    <w:p w14:paraId="2462593D">
      <w:pPr>
        <w:pStyle w:val="60"/>
        <w:numPr>
          <w:ilvl w:val="0"/>
          <w:numId w:val="4"/>
        </w:numPr>
        <w:tabs>
          <w:tab w:val="left" w:pos="827"/>
        </w:tabs>
        <w:spacing w:line="274" w:lineRule="exact"/>
        <w:ind w:left="826" w:hanging="349"/>
        <w:jc w:val="both"/>
        <w:rPr>
          <w:sz w:val="24"/>
        </w:rPr>
      </w:pPr>
      <w:r>
        <w:rPr>
          <w:sz w:val="24"/>
        </w:rPr>
        <w:t>Рост числа обучающихся, прошедших профориентационные</w:t>
      </w:r>
      <w:r>
        <w:rPr>
          <w:spacing w:val="31"/>
          <w:sz w:val="24"/>
        </w:rPr>
        <w:t xml:space="preserve"> </w:t>
      </w:r>
      <w:r>
        <w:rPr>
          <w:spacing w:val="2"/>
          <w:sz w:val="24"/>
        </w:rPr>
        <w:t>мероприятия.</w:t>
      </w:r>
    </w:p>
    <w:p w14:paraId="5973385F">
      <w:pPr>
        <w:pStyle w:val="60"/>
        <w:numPr>
          <w:ilvl w:val="0"/>
          <w:numId w:val="4"/>
        </w:numPr>
        <w:tabs>
          <w:tab w:val="left" w:pos="827"/>
        </w:tabs>
        <w:spacing w:before="65"/>
        <w:ind w:right="243" w:hanging="360"/>
        <w:jc w:val="both"/>
        <w:rPr>
          <w:sz w:val="24"/>
        </w:rPr>
      </w:pPr>
      <w:r>
        <w:rPr>
          <w:sz w:val="24"/>
        </w:rPr>
        <w:t>Формирование осознанной позиции, необходимой для выбора образовательной траектории и будущей профессиональной</w:t>
      </w:r>
      <w:r>
        <w:rPr>
          <w:spacing w:val="24"/>
          <w:sz w:val="24"/>
        </w:rPr>
        <w:t xml:space="preserve"> </w:t>
      </w:r>
      <w:r>
        <w:rPr>
          <w:sz w:val="24"/>
        </w:rPr>
        <w:t>реализации.</w:t>
      </w:r>
    </w:p>
    <w:p w14:paraId="4777C5C7">
      <w:pPr>
        <w:pStyle w:val="60"/>
        <w:numPr>
          <w:ilvl w:val="0"/>
          <w:numId w:val="4"/>
        </w:numPr>
        <w:tabs>
          <w:tab w:val="left" w:pos="827"/>
        </w:tabs>
        <w:ind w:left="826" w:hanging="349"/>
        <w:jc w:val="both"/>
        <w:rPr>
          <w:sz w:val="24"/>
        </w:rPr>
      </w:pPr>
      <w:r>
        <w:rPr>
          <w:sz w:val="24"/>
        </w:rPr>
        <w:t>Формирования активной гражданской позиции школьного</w:t>
      </w:r>
      <w:r>
        <w:rPr>
          <w:spacing w:val="32"/>
          <w:sz w:val="24"/>
        </w:rPr>
        <w:t xml:space="preserve"> </w:t>
      </w:r>
      <w:r>
        <w:rPr>
          <w:sz w:val="24"/>
        </w:rPr>
        <w:t>сообщества.</w:t>
      </w:r>
    </w:p>
    <w:p w14:paraId="22B18241">
      <w:pPr>
        <w:pStyle w:val="60"/>
        <w:numPr>
          <w:ilvl w:val="0"/>
          <w:numId w:val="4"/>
        </w:numPr>
        <w:tabs>
          <w:tab w:val="left" w:pos="890"/>
        </w:tabs>
        <w:spacing w:before="1"/>
        <w:ind w:right="227" w:hanging="360"/>
        <w:jc w:val="both"/>
        <w:rPr>
          <w:sz w:val="24"/>
        </w:rPr>
      </w:pPr>
      <w:r>
        <w:tab/>
      </w:r>
      <w:r>
        <w:rPr>
          <w:sz w:val="24"/>
        </w:rPr>
        <w:t xml:space="preserve">Рост информированности о перспективах самостоятельного </w:t>
      </w:r>
      <w:r>
        <w:rPr>
          <w:spacing w:val="3"/>
          <w:sz w:val="24"/>
        </w:rPr>
        <w:t xml:space="preserve">выбора </w:t>
      </w:r>
      <w:r>
        <w:rPr>
          <w:sz w:val="24"/>
        </w:rPr>
        <w:t>векторов творческого развития, карьерных и иных</w:t>
      </w:r>
      <w:r>
        <w:rPr>
          <w:spacing w:val="24"/>
          <w:sz w:val="24"/>
        </w:rPr>
        <w:t xml:space="preserve"> </w:t>
      </w:r>
      <w:r>
        <w:rPr>
          <w:sz w:val="24"/>
        </w:rPr>
        <w:t>возможностях.</w:t>
      </w:r>
    </w:p>
    <w:p w14:paraId="77CBC9FB">
      <w:pPr>
        <w:pStyle w:val="60"/>
        <w:numPr>
          <w:ilvl w:val="0"/>
          <w:numId w:val="4"/>
        </w:numPr>
        <w:tabs>
          <w:tab w:val="left" w:pos="952"/>
        </w:tabs>
        <w:ind w:right="242" w:hanging="360"/>
        <w:jc w:val="both"/>
        <w:rPr>
          <w:sz w:val="24"/>
        </w:rPr>
      </w:pPr>
      <w:r>
        <w:tab/>
      </w:r>
      <w:r>
        <w:rPr>
          <w:sz w:val="24"/>
        </w:rPr>
        <w:t>Повышение уровня сформированности ценностных и жизненных позиций и ориентиров.</w:t>
      </w:r>
    </w:p>
    <w:p w14:paraId="34B499A0">
      <w:pPr>
        <w:pStyle w:val="60"/>
        <w:numPr>
          <w:ilvl w:val="0"/>
          <w:numId w:val="4"/>
        </w:numPr>
        <w:tabs>
          <w:tab w:val="left" w:pos="890"/>
          <w:tab w:val="left" w:pos="2271"/>
          <w:tab w:val="left" w:pos="4189"/>
          <w:tab w:val="left" w:pos="4635"/>
          <w:tab w:val="left" w:pos="5898"/>
          <w:tab w:val="left" w:pos="8137"/>
          <w:tab w:val="left" w:pos="9387"/>
        </w:tabs>
        <w:ind w:right="239" w:hanging="360"/>
        <w:jc w:val="both"/>
        <w:rPr>
          <w:sz w:val="24"/>
        </w:rPr>
      </w:pPr>
      <w:r>
        <w:tab/>
      </w:r>
      <w:r>
        <w:rPr>
          <w:sz w:val="24"/>
        </w:rPr>
        <w:t>Снижение</w:t>
      </w:r>
      <w:r>
        <w:rPr>
          <w:sz w:val="24"/>
        </w:rPr>
        <w:tab/>
      </w:r>
      <w:r>
        <w:rPr>
          <w:sz w:val="24"/>
        </w:rPr>
        <w:t>конфликтности</w:t>
      </w:r>
      <w:r>
        <w:rPr>
          <w:sz w:val="24"/>
        </w:rPr>
        <w:tab/>
      </w:r>
      <w:r>
        <w:rPr>
          <w:sz w:val="24"/>
        </w:rPr>
        <w:t>и</w:t>
      </w:r>
      <w:r>
        <w:rPr>
          <w:sz w:val="24"/>
        </w:rPr>
        <w:tab/>
      </w:r>
      <w:r>
        <w:rPr>
          <w:sz w:val="24"/>
        </w:rPr>
        <w:t>развитые</w:t>
      </w:r>
      <w:r>
        <w:rPr>
          <w:sz w:val="24"/>
        </w:rPr>
        <w:tab/>
      </w:r>
      <w:r>
        <w:rPr>
          <w:sz w:val="24"/>
        </w:rPr>
        <w:t>коммуникативных</w:t>
      </w:r>
      <w:r>
        <w:rPr>
          <w:sz w:val="24"/>
        </w:rPr>
        <w:tab/>
      </w:r>
      <w:r>
        <w:rPr>
          <w:sz w:val="24"/>
        </w:rPr>
        <w:t>навыков,</w:t>
      </w:r>
      <w:r>
        <w:rPr>
          <w:sz w:val="24"/>
        </w:rPr>
        <w:tab/>
      </w:r>
      <w:r>
        <w:rPr>
          <w:spacing w:val="-5"/>
          <w:sz w:val="24"/>
        </w:rPr>
        <w:t xml:space="preserve">для </w:t>
      </w:r>
      <w:r>
        <w:rPr>
          <w:sz w:val="24"/>
        </w:rPr>
        <w:t>горизонтального и вертикального социального</w:t>
      </w:r>
      <w:r>
        <w:rPr>
          <w:spacing w:val="17"/>
          <w:sz w:val="24"/>
        </w:rPr>
        <w:t xml:space="preserve"> </w:t>
      </w:r>
      <w:r>
        <w:rPr>
          <w:spacing w:val="2"/>
          <w:sz w:val="24"/>
        </w:rPr>
        <w:t>движения.</w:t>
      </w:r>
    </w:p>
    <w:p w14:paraId="41E20963">
      <w:pPr>
        <w:pStyle w:val="60"/>
        <w:numPr>
          <w:ilvl w:val="0"/>
          <w:numId w:val="4"/>
        </w:numPr>
        <w:tabs>
          <w:tab w:val="left" w:pos="890"/>
        </w:tabs>
        <w:ind w:right="243" w:hanging="360"/>
        <w:jc w:val="both"/>
        <w:rPr>
          <w:sz w:val="24"/>
        </w:rPr>
      </w:pPr>
      <w:r>
        <w:tab/>
      </w:r>
      <w:r>
        <w:rPr>
          <w:sz w:val="24"/>
        </w:rPr>
        <w:t>Увеличение доли учащихся, участвующих в программах развития талантливых обучающихся.</w:t>
      </w:r>
    </w:p>
    <w:p w14:paraId="7B5E5C54">
      <w:pPr>
        <w:pStyle w:val="60"/>
        <w:numPr>
          <w:ilvl w:val="0"/>
          <w:numId w:val="4"/>
        </w:numPr>
        <w:tabs>
          <w:tab w:val="left" w:pos="890"/>
        </w:tabs>
        <w:ind w:right="243" w:hanging="360"/>
        <w:jc w:val="both"/>
        <w:rPr>
          <w:sz w:val="24"/>
        </w:rPr>
      </w:pPr>
      <w:r>
        <w:tab/>
      </w:r>
      <w:r>
        <w:rPr>
          <w:sz w:val="24"/>
        </w:rPr>
        <w:t>Снижение проблем адаптации в (новом) учебном коллективе: психологические, организационные и</w:t>
      </w:r>
      <w:r>
        <w:rPr>
          <w:spacing w:val="8"/>
          <w:sz w:val="24"/>
        </w:rPr>
        <w:t xml:space="preserve"> </w:t>
      </w:r>
      <w:r>
        <w:rPr>
          <w:sz w:val="24"/>
        </w:rPr>
        <w:t>социальные.</w:t>
      </w:r>
    </w:p>
    <w:p w14:paraId="2FB4DE2F">
      <w:pPr>
        <w:pStyle w:val="60"/>
        <w:numPr>
          <w:ilvl w:val="0"/>
          <w:numId w:val="4"/>
        </w:numPr>
        <w:tabs>
          <w:tab w:val="left" w:pos="890"/>
          <w:tab w:val="left" w:pos="2296"/>
          <w:tab w:val="left" w:pos="2649"/>
          <w:tab w:val="left" w:pos="3711"/>
          <w:tab w:val="left" w:pos="5576"/>
          <w:tab w:val="left" w:pos="6967"/>
          <w:tab w:val="left" w:pos="7776"/>
          <w:tab w:val="left" w:pos="8121"/>
        </w:tabs>
        <w:ind w:right="227" w:hanging="360"/>
        <w:jc w:val="both"/>
        <w:rPr>
          <w:sz w:val="24"/>
        </w:rPr>
      </w:pPr>
      <w:r>
        <w:tab/>
      </w:r>
      <w:r>
        <w:rPr>
          <w:sz w:val="24"/>
        </w:rPr>
        <w:t>Включение</w:t>
      </w:r>
      <w:r>
        <w:rPr>
          <w:sz w:val="24"/>
        </w:rPr>
        <w:tab/>
      </w:r>
      <w:r>
        <w:rPr>
          <w:sz w:val="24"/>
        </w:rPr>
        <w:t>в</w:t>
      </w:r>
      <w:r>
        <w:rPr>
          <w:sz w:val="24"/>
        </w:rPr>
        <w:tab/>
      </w:r>
      <w:r>
        <w:rPr>
          <w:sz w:val="24"/>
        </w:rPr>
        <w:t>систему</w:t>
      </w:r>
      <w:r>
        <w:rPr>
          <w:sz w:val="24"/>
        </w:rPr>
        <w:tab/>
      </w:r>
      <w:r>
        <w:rPr>
          <w:sz w:val="24"/>
        </w:rPr>
        <w:t>наставнических</w:t>
      </w:r>
      <w:r>
        <w:rPr>
          <w:sz w:val="24"/>
        </w:rPr>
        <w:tab/>
      </w:r>
      <w:r>
        <w:rPr>
          <w:sz w:val="24"/>
        </w:rPr>
        <w:t>отношений</w:t>
      </w:r>
      <w:r>
        <w:rPr>
          <w:sz w:val="24"/>
        </w:rPr>
        <w:tab/>
      </w:r>
      <w:r>
        <w:rPr>
          <w:sz w:val="24"/>
        </w:rPr>
        <w:t>детей</w:t>
      </w:r>
      <w:r>
        <w:rPr>
          <w:sz w:val="24"/>
        </w:rPr>
        <w:tab/>
      </w:r>
      <w:r>
        <w:rPr>
          <w:sz w:val="24"/>
        </w:rPr>
        <w:t>с</w:t>
      </w:r>
      <w:r>
        <w:rPr>
          <w:sz w:val="24"/>
        </w:rPr>
        <w:tab/>
      </w:r>
      <w:r>
        <w:rPr>
          <w:sz w:val="24"/>
        </w:rPr>
        <w:t>ограниченными 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здоровья.</w:t>
      </w:r>
    </w:p>
    <w:p w14:paraId="602FC7CA">
      <w:pPr>
        <w:pStyle w:val="2"/>
        <w:ind w:left="826"/>
      </w:pPr>
      <w:bookmarkStart w:id="10" w:name="_Toc53961875"/>
      <w:bookmarkStart w:id="11" w:name="_Toc53960850"/>
      <w:bookmarkStart w:id="12" w:name="_Toc53962256"/>
      <w:bookmarkStart w:id="13" w:name="_Toc53962416"/>
      <w:bookmarkStart w:id="14" w:name="_Toc53962310"/>
    </w:p>
    <w:p w14:paraId="156EEC05">
      <w:pPr>
        <w:pStyle w:val="2"/>
        <w:ind w:left="826"/>
      </w:pPr>
      <w:r>
        <w:t>В программе используются следующие понятия и термины.</w:t>
      </w:r>
      <w:bookmarkEnd w:id="10"/>
      <w:bookmarkEnd w:id="11"/>
      <w:bookmarkEnd w:id="12"/>
      <w:bookmarkEnd w:id="13"/>
      <w:bookmarkEnd w:id="14"/>
    </w:p>
    <w:p w14:paraId="45AC4CCA">
      <w:pPr>
        <w:pStyle w:val="23"/>
        <w:spacing w:before="6"/>
        <w:rPr>
          <w:b/>
          <w:sz w:val="23"/>
        </w:rPr>
      </w:pPr>
    </w:p>
    <w:p w14:paraId="76F43BD6">
      <w:pPr>
        <w:pStyle w:val="23"/>
        <w:spacing w:before="1"/>
        <w:ind w:left="118" w:right="239"/>
        <w:jc w:val="both"/>
      </w:pPr>
      <w:r>
        <w:rPr>
          <w:b/>
        </w:rPr>
        <w:t xml:space="preserve">Наставничество </w:t>
      </w:r>
      <w:r>
        <w:t>- универсальная технология передачи опыта, знаний, формирования навыков, компетенций, метакомпетенций и ценностей через неформальное взаимообогащающее общение, основанное на доверии и партнерстве.</w:t>
      </w:r>
    </w:p>
    <w:p w14:paraId="61CF0156">
      <w:pPr>
        <w:pStyle w:val="23"/>
        <w:ind w:left="118" w:right="231"/>
        <w:jc w:val="both"/>
      </w:pPr>
      <w:r>
        <w:rPr>
          <w:b/>
        </w:rPr>
        <w:t xml:space="preserve">Форма наставничества </w:t>
      </w:r>
      <w:r>
        <w:t xml:space="preserve">- способ реализации целевой модели через организацию работы наставнической пары или группы, участники </w:t>
      </w:r>
      <w:r>
        <w:rPr>
          <w:spacing w:val="2"/>
        </w:rPr>
        <w:t xml:space="preserve">которой </w:t>
      </w:r>
      <w:r>
        <w:t>находятся в заданной обстоятельствами ролевой ситуации, определяемой основной деятельностью и позицией участников.</w:t>
      </w:r>
    </w:p>
    <w:p w14:paraId="01D33B58">
      <w:pPr>
        <w:pStyle w:val="23"/>
        <w:ind w:left="118" w:right="229"/>
        <w:jc w:val="both"/>
      </w:pPr>
      <w:r>
        <w:rPr>
          <w:b/>
        </w:rPr>
        <w:t xml:space="preserve">Программа наставничества </w:t>
      </w:r>
      <w:r>
        <w:t xml:space="preserve">- комплекс мероприятий и формирующих их действий, направленный на организацию взаимоотношений наставника и </w:t>
      </w:r>
      <w:r>
        <w:rPr>
          <w:spacing w:val="2"/>
        </w:rPr>
        <w:t xml:space="preserve">наставляемого </w:t>
      </w:r>
      <w:r>
        <w:t xml:space="preserve">в </w:t>
      </w:r>
    </w:p>
    <w:p w14:paraId="355F1615">
      <w:pPr>
        <w:pStyle w:val="23"/>
        <w:ind w:left="118" w:right="229"/>
        <w:jc w:val="both"/>
      </w:pPr>
      <w:r>
        <w:rPr>
          <w:b/>
        </w:rPr>
        <w:t xml:space="preserve"> </w:t>
      </w:r>
      <w:r>
        <w:t>конкретных формах для получения ожидаемых</w:t>
      </w:r>
      <w:r>
        <w:rPr>
          <w:spacing w:val="29"/>
        </w:rPr>
        <w:t xml:space="preserve"> </w:t>
      </w:r>
      <w:r>
        <w:t>результатов.</w:t>
      </w:r>
    </w:p>
    <w:p w14:paraId="0550D827">
      <w:pPr>
        <w:pStyle w:val="23"/>
        <w:ind w:left="118" w:right="236"/>
        <w:jc w:val="both"/>
      </w:pPr>
      <w:r>
        <w:rPr>
          <w:b/>
        </w:rPr>
        <w:t xml:space="preserve">Наставляемый </w:t>
      </w:r>
      <w:r>
        <w:t>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наставляемый может быть определен термином "обучающийся".</w:t>
      </w:r>
    </w:p>
    <w:p w14:paraId="0DA265D7">
      <w:pPr>
        <w:pStyle w:val="23"/>
        <w:spacing w:before="1"/>
        <w:ind w:left="118" w:right="232"/>
        <w:jc w:val="both"/>
      </w:pPr>
      <w:r>
        <w:rPr>
          <w:b/>
        </w:rPr>
        <w:t xml:space="preserve">Наставник </w:t>
      </w:r>
      <w:r>
        <w:t xml:space="preserve">- участник программы наставничества, имеющий успешный опыт в достижении жизненного, личностного и </w:t>
      </w:r>
      <w:r>
        <w:rPr>
          <w:spacing w:val="2"/>
        </w:rPr>
        <w:t xml:space="preserve">профессионального </w:t>
      </w:r>
      <w:r>
        <w:t>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</w:t>
      </w:r>
      <w:r>
        <w:rPr>
          <w:spacing w:val="37"/>
        </w:rPr>
        <w:t xml:space="preserve"> </w:t>
      </w:r>
      <w:r>
        <w:t>наставляемого.</w:t>
      </w:r>
    </w:p>
    <w:p w14:paraId="75321B24">
      <w:pPr>
        <w:pStyle w:val="23"/>
        <w:ind w:left="118" w:right="240"/>
        <w:jc w:val="both"/>
      </w:pPr>
      <w:r>
        <w:rPr>
          <w:b/>
        </w:rPr>
        <w:t xml:space="preserve">Куратор </w:t>
      </w:r>
      <w:r>
        <w:t xml:space="preserve">- сотрудник организации, осуществляющей деятельность по общеобразовательным, дополнительным общеобразовательным программам,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 </w:t>
      </w:r>
    </w:p>
    <w:p w14:paraId="75B19A18">
      <w:pPr>
        <w:pStyle w:val="23"/>
        <w:spacing w:before="65"/>
        <w:ind w:left="118" w:right="233"/>
        <w:jc w:val="both"/>
      </w:pPr>
      <w:r>
        <w:rPr>
          <w:b/>
        </w:rPr>
        <w:t xml:space="preserve">Целевая модель </w:t>
      </w:r>
      <w:r>
        <w:t>наставничества - система условий, ресурсов и процессов, необходимых для реализации программ наставничества в образовательных</w:t>
      </w:r>
      <w:r>
        <w:rPr>
          <w:spacing w:val="33"/>
        </w:rPr>
        <w:t xml:space="preserve"> </w:t>
      </w:r>
      <w:r>
        <w:t>организациях.</w:t>
      </w:r>
    </w:p>
    <w:p w14:paraId="54BDD8AE">
      <w:pPr>
        <w:pStyle w:val="23"/>
        <w:ind w:left="118" w:right="227"/>
        <w:jc w:val="both"/>
      </w:pPr>
      <w:r>
        <w:rPr>
          <w:b/>
        </w:rPr>
        <w:t xml:space="preserve">Методология наставничества </w:t>
      </w:r>
      <w:r>
        <w:t>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14:paraId="62B96310">
      <w:pPr>
        <w:pStyle w:val="23"/>
        <w:spacing w:before="1"/>
        <w:ind w:left="118" w:right="235"/>
        <w:jc w:val="both"/>
      </w:pPr>
      <w:r>
        <w:rPr>
          <w:b/>
        </w:rPr>
        <w:t xml:space="preserve">Активное слушание </w:t>
      </w:r>
      <w:r>
        <w:t>-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и соображений, уточнения, паузы и т.д. Применяется, в частности, в наставничестве, чтобы установить доверительные отношения между наставником и</w:t>
      </w:r>
      <w:r>
        <w:rPr>
          <w:spacing w:val="9"/>
        </w:rPr>
        <w:t xml:space="preserve"> </w:t>
      </w:r>
      <w:r>
        <w:t>наставляемым.</w:t>
      </w:r>
    </w:p>
    <w:p w14:paraId="7DD34F7F">
      <w:pPr>
        <w:pStyle w:val="23"/>
        <w:ind w:left="118" w:right="224"/>
        <w:jc w:val="both"/>
      </w:pPr>
      <w:r>
        <w:rPr>
          <w:b/>
        </w:rPr>
        <w:t xml:space="preserve">Буллинг </w:t>
      </w:r>
      <w:r>
        <w:t>-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буллинга - кибербуллинг, травля в социальных</w:t>
      </w:r>
      <w:r>
        <w:rPr>
          <w:spacing w:val="15"/>
        </w:rPr>
        <w:t xml:space="preserve"> </w:t>
      </w:r>
      <w:r>
        <w:t>сетях.</w:t>
      </w:r>
    </w:p>
    <w:p w14:paraId="233629CE">
      <w:pPr>
        <w:pStyle w:val="23"/>
        <w:ind w:left="118" w:right="230"/>
        <w:jc w:val="both"/>
      </w:pPr>
      <w:r>
        <w:rPr>
          <w:b/>
        </w:rPr>
        <w:t xml:space="preserve">Метакомпетенции </w:t>
      </w:r>
      <w:r>
        <w:t>- 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</w:p>
    <w:p w14:paraId="14F0F9AE">
      <w:pPr>
        <w:pStyle w:val="23"/>
        <w:ind w:left="118" w:right="244"/>
        <w:jc w:val="both"/>
      </w:pPr>
      <w:r>
        <w:rPr>
          <w:b/>
        </w:rPr>
        <w:t xml:space="preserve">Тьютор </w:t>
      </w:r>
      <w:r>
        <w:t>- специалист в области педагогики, который помогает обучающемуся определиться с индивидуальным образовательным</w:t>
      </w:r>
      <w:r>
        <w:rPr>
          <w:spacing w:val="17"/>
        </w:rPr>
        <w:t xml:space="preserve"> </w:t>
      </w:r>
      <w:r>
        <w:t>маршрутом.</w:t>
      </w:r>
    </w:p>
    <w:p w14:paraId="6FA6CC95">
      <w:pPr>
        <w:pStyle w:val="23"/>
        <w:ind w:left="118" w:right="238"/>
        <w:jc w:val="both"/>
      </w:pPr>
      <w:r>
        <w:rPr>
          <w:b/>
        </w:rPr>
        <w:t xml:space="preserve">Благодарный выпускник </w:t>
      </w:r>
      <w:r>
        <w:t>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эндаумент, организует стажировки и</w:t>
      </w:r>
      <w:r>
        <w:rPr>
          <w:spacing w:val="22"/>
        </w:rPr>
        <w:t xml:space="preserve"> </w:t>
      </w:r>
      <w:r>
        <w:t>т.д.).</w:t>
      </w:r>
    </w:p>
    <w:p w14:paraId="3CB9DD01">
      <w:pPr>
        <w:pStyle w:val="23"/>
        <w:ind w:left="118" w:right="229"/>
        <w:jc w:val="both"/>
      </w:pPr>
      <w:r>
        <w:rPr>
          <w:b/>
        </w:rPr>
        <w:t>Школьное сообщество</w:t>
      </w:r>
      <w:r>
        <w:t xml:space="preserve">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14:paraId="649165B9">
      <w:pPr>
        <w:pStyle w:val="23"/>
        <w:spacing w:before="3"/>
      </w:pPr>
    </w:p>
    <w:p w14:paraId="1A88630E">
      <w:pPr>
        <w:pStyle w:val="2"/>
        <w:spacing w:line="274" w:lineRule="exact"/>
        <w:ind w:left="546"/>
        <w:jc w:val="center"/>
        <w:rPr>
          <w:b w:val="0"/>
          <w:bCs w:val="0"/>
          <w:spacing w:val="16"/>
        </w:rPr>
      </w:pPr>
      <w:bookmarkStart w:id="15" w:name="_Toc53961880"/>
      <w:bookmarkStart w:id="16" w:name="_Toc53962421"/>
      <w:bookmarkStart w:id="17" w:name="_Toc53962315"/>
      <w:bookmarkStart w:id="18" w:name="_Toc53962261"/>
      <w:bookmarkStart w:id="19" w:name="_Toc53960855"/>
      <w:r>
        <w:t xml:space="preserve">2.  </w:t>
      </w:r>
      <w:bookmarkEnd w:id="15"/>
      <w:bookmarkEnd w:id="16"/>
      <w:bookmarkEnd w:id="17"/>
      <w:bookmarkEnd w:id="18"/>
      <w:bookmarkEnd w:id="19"/>
      <w:r>
        <w:rPr>
          <w:b w:val="0"/>
          <w:bCs w:val="0"/>
        </w:rPr>
        <w:t>Структура</w:t>
      </w:r>
      <w:r>
        <w:rPr>
          <w:b w:val="0"/>
          <w:bCs w:val="0"/>
          <w:spacing w:val="17"/>
        </w:rPr>
        <w:t xml:space="preserve"> </w:t>
      </w:r>
      <w:r>
        <w:rPr>
          <w:b w:val="0"/>
          <w:bCs w:val="0"/>
        </w:rPr>
        <w:t>управления</w:t>
      </w:r>
      <w:r>
        <w:rPr>
          <w:b w:val="0"/>
          <w:bCs w:val="0"/>
          <w:spacing w:val="18"/>
        </w:rPr>
        <w:t xml:space="preserve"> </w:t>
      </w:r>
      <w:r>
        <w:rPr>
          <w:b w:val="0"/>
          <w:bCs w:val="0"/>
        </w:rPr>
        <w:t>реализацией</w:t>
      </w:r>
      <w:r>
        <w:rPr>
          <w:b w:val="0"/>
          <w:bCs w:val="0"/>
          <w:spacing w:val="16"/>
        </w:rPr>
        <w:t xml:space="preserve"> </w:t>
      </w:r>
      <w:r>
        <w:rPr>
          <w:b w:val="0"/>
          <w:bCs w:val="0"/>
        </w:rPr>
        <w:t>целевой</w:t>
      </w:r>
      <w:r>
        <w:rPr>
          <w:b w:val="0"/>
          <w:bCs w:val="0"/>
          <w:spacing w:val="19"/>
        </w:rPr>
        <w:t xml:space="preserve"> </w:t>
      </w:r>
      <w:r>
        <w:rPr>
          <w:b w:val="0"/>
          <w:bCs w:val="0"/>
        </w:rPr>
        <w:t>модели</w:t>
      </w:r>
      <w:r>
        <w:rPr>
          <w:b w:val="0"/>
          <w:bCs w:val="0"/>
          <w:spacing w:val="15"/>
        </w:rPr>
        <w:t xml:space="preserve"> </w:t>
      </w:r>
      <w:r>
        <w:rPr>
          <w:b w:val="0"/>
          <w:bCs w:val="0"/>
        </w:rPr>
        <w:t>наставничества</w:t>
      </w:r>
      <w:r>
        <w:rPr>
          <w:b w:val="0"/>
          <w:bCs w:val="0"/>
          <w:spacing w:val="16"/>
        </w:rPr>
        <w:t xml:space="preserve"> </w:t>
      </w:r>
    </w:p>
    <w:p w14:paraId="4BC1295C">
      <w:pPr>
        <w:spacing w:after="4"/>
        <w:ind w:left="1348" w:right="675"/>
        <w:jc w:val="center"/>
        <w:rPr>
          <w:b/>
          <w:bCs/>
          <w:sz w:val="28"/>
          <w:szCs w:val="24"/>
        </w:rPr>
      </w:pPr>
    </w:p>
    <w:tbl>
      <w:tblPr>
        <w:tblStyle w:val="12"/>
        <w:tblW w:w="9347" w:type="dxa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8"/>
        <w:gridCol w:w="6769"/>
      </w:tblGrid>
      <w:tr w14:paraId="236E62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2578" w:type="dxa"/>
          </w:tcPr>
          <w:p w14:paraId="10B618DD">
            <w:pPr>
              <w:pStyle w:val="61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Ответственный исполнитель</w:t>
            </w:r>
          </w:p>
        </w:tc>
        <w:tc>
          <w:tcPr>
            <w:tcW w:w="6769" w:type="dxa"/>
          </w:tcPr>
          <w:p w14:paraId="647B8949">
            <w:pPr>
              <w:pStyle w:val="61"/>
              <w:spacing w:line="258" w:lineRule="exact"/>
              <w:ind w:left="1943"/>
              <w:rPr>
                <w:sz w:val="24"/>
              </w:rPr>
            </w:pPr>
            <w:r>
              <w:rPr>
                <w:sz w:val="24"/>
              </w:rPr>
              <w:t>Направления деятельности.</w:t>
            </w:r>
          </w:p>
        </w:tc>
      </w:tr>
      <w:tr w14:paraId="693F7F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1" w:hRule="atLeast"/>
        </w:trPr>
        <w:tc>
          <w:tcPr>
            <w:tcW w:w="2578" w:type="dxa"/>
          </w:tcPr>
          <w:p w14:paraId="3E7F60E3">
            <w:pPr>
              <w:pStyle w:val="61"/>
              <w:tabs>
                <w:tab w:val="left" w:pos="2341"/>
              </w:tabs>
              <w:ind w:left="0" w:right="96"/>
              <w:rPr>
                <w:sz w:val="24"/>
                <w:highlight w:val="yellow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6769" w:type="dxa"/>
          </w:tcPr>
          <w:p w14:paraId="0FCDF1F8">
            <w:pPr>
              <w:pStyle w:val="61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 Разработка и утверждение комплекта нормативных документов, необходимых для внедрения целевой модели наставничества </w:t>
            </w:r>
          </w:p>
          <w:p w14:paraId="0D6D562C">
            <w:pPr>
              <w:pStyle w:val="61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2. Разработка и реализация мероприятий дорожной карты внедрения целевой модели. </w:t>
            </w:r>
          </w:p>
          <w:p w14:paraId="7BA60028">
            <w:pPr>
              <w:pStyle w:val="61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>3. Реализация программ наставничества.</w:t>
            </w:r>
          </w:p>
          <w:p w14:paraId="0CF194CD">
            <w:pPr>
              <w:pStyle w:val="61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>4. Назначение куратора внедрения целевой модели наставничества.</w:t>
            </w:r>
          </w:p>
          <w:p w14:paraId="5FA0C08E">
            <w:pPr>
              <w:pStyle w:val="61"/>
              <w:tabs>
                <w:tab w:val="left" w:pos="715"/>
                <w:tab w:val="left" w:pos="3570"/>
                <w:tab w:val="left" w:pos="5641"/>
              </w:tabs>
              <w:spacing w:line="270" w:lineRule="atLeast"/>
              <w:ind w:left="0" w:right="103"/>
              <w:rPr>
                <w:sz w:val="24"/>
              </w:rPr>
            </w:pPr>
            <w:r>
              <w:rPr>
                <w:sz w:val="24"/>
              </w:rPr>
              <w:t>5. Инфраструктурное и материально-техническое обеспечение реализации программ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</w:tr>
      <w:tr w14:paraId="69E2A1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1" w:hRule="atLeast"/>
        </w:trPr>
        <w:tc>
          <w:tcPr>
            <w:tcW w:w="2578" w:type="dxa"/>
          </w:tcPr>
          <w:p w14:paraId="1EDF4995">
            <w:pPr>
              <w:pStyle w:val="61"/>
              <w:tabs>
                <w:tab w:val="left" w:pos="234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Куратор программы</w:t>
            </w:r>
          </w:p>
        </w:tc>
        <w:tc>
          <w:tcPr>
            <w:tcW w:w="6769" w:type="dxa"/>
          </w:tcPr>
          <w:p w14:paraId="761A9924">
            <w:pPr>
              <w:pStyle w:val="61"/>
              <w:tabs>
                <w:tab w:val="left" w:pos="468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1. Формирование базы наставников 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  <w:p w14:paraId="073DA502">
            <w:pPr>
              <w:pStyle w:val="61"/>
              <w:tabs>
                <w:tab w:val="left" w:pos="468"/>
                <w:tab w:val="left" w:pos="2094"/>
                <w:tab w:val="left" w:pos="3345"/>
                <w:tab w:val="left" w:pos="4919"/>
                <w:tab w:val="left" w:pos="5394"/>
                <w:tab w:val="left" w:pos="6058"/>
              </w:tabs>
              <w:ind w:left="0" w:right="108"/>
              <w:rPr>
                <w:sz w:val="24"/>
              </w:rPr>
            </w:pPr>
            <w:r>
              <w:rPr>
                <w:sz w:val="24"/>
              </w:rPr>
              <w:t xml:space="preserve">2. Организация обучения наставников (в том </w:t>
            </w:r>
            <w:r>
              <w:rPr>
                <w:spacing w:val="-3"/>
                <w:sz w:val="24"/>
              </w:rPr>
              <w:t xml:space="preserve">числе </w:t>
            </w:r>
            <w:r>
              <w:rPr>
                <w:sz w:val="24"/>
              </w:rPr>
              <w:t>привлечение экспертов для проведения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обучения).</w:t>
            </w:r>
          </w:p>
          <w:p w14:paraId="20AE85D0">
            <w:pPr>
              <w:pStyle w:val="61"/>
              <w:tabs>
                <w:tab w:val="left" w:pos="468"/>
                <w:tab w:val="left" w:pos="1807"/>
                <w:tab w:val="left" w:pos="3293"/>
                <w:tab w:val="left" w:pos="4714"/>
                <w:tab w:val="left" w:pos="5896"/>
              </w:tabs>
              <w:ind w:left="0" w:right="106"/>
              <w:rPr>
                <w:sz w:val="24"/>
              </w:rPr>
            </w:pPr>
            <w:r>
              <w:rPr>
                <w:sz w:val="24"/>
              </w:rPr>
              <w:t xml:space="preserve">3. Контроль процедуры внедрения целевой </w:t>
            </w:r>
            <w:r>
              <w:rPr>
                <w:spacing w:val="-3"/>
                <w:sz w:val="24"/>
              </w:rPr>
              <w:t xml:space="preserve">модели </w:t>
            </w:r>
            <w:r>
              <w:rPr>
                <w:sz w:val="24"/>
              </w:rPr>
              <w:t>наставничества.</w:t>
            </w:r>
          </w:p>
          <w:p w14:paraId="2DA126A5">
            <w:pPr>
              <w:pStyle w:val="61"/>
              <w:tabs>
                <w:tab w:val="left" w:pos="468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4. Контроль проведения программ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14:paraId="56E90F85">
            <w:pPr>
              <w:pStyle w:val="61"/>
              <w:tabs>
                <w:tab w:val="left" w:pos="468"/>
                <w:tab w:val="left" w:pos="1605"/>
                <w:tab w:val="left" w:pos="2001"/>
                <w:tab w:val="left" w:pos="2996"/>
                <w:tab w:val="left" w:pos="4817"/>
                <w:tab w:val="left" w:pos="6547"/>
              </w:tabs>
              <w:ind w:left="0" w:right="96"/>
              <w:rPr>
                <w:sz w:val="24"/>
              </w:rPr>
            </w:pPr>
            <w:r>
              <w:rPr>
                <w:sz w:val="24"/>
              </w:rPr>
              <w:t xml:space="preserve">5. Участие в оценке вовлеченности </w:t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различные формы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14:paraId="20CBEEF1">
            <w:pPr>
              <w:pStyle w:val="61"/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left="0" w:right="106"/>
              <w:rPr>
                <w:sz w:val="24"/>
              </w:rPr>
            </w:pPr>
            <w:r>
              <w:rPr>
                <w:sz w:val="24"/>
              </w:rPr>
              <w:t xml:space="preserve">6. Решение организационных вопросов, возникающих </w:t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процессе реализации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</w:p>
          <w:p w14:paraId="05CD3A38">
            <w:pPr>
              <w:pStyle w:val="61"/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left="0" w:right="106"/>
              <w:rPr>
                <w:sz w:val="24"/>
              </w:rPr>
            </w:pPr>
            <w:r>
              <w:rPr>
                <w:sz w:val="24"/>
              </w:rPr>
              <w:t>7. Мониторинг результатов эффективности реализации целевой модели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</w:tr>
      <w:tr w14:paraId="0D2334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2578" w:type="dxa"/>
          </w:tcPr>
          <w:p w14:paraId="5C8B5C36">
            <w:pPr>
              <w:pStyle w:val="61"/>
              <w:tabs>
                <w:tab w:val="left" w:pos="234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 xml:space="preserve">Наставники </w:t>
            </w:r>
          </w:p>
        </w:tc>
        <w:tc>
          <w:tcPr>
            <w:tcW w:w="6769" w:type="dxa"/>
          </w:tcPr>
          <w:p w14:paraId="273C34FC">
            <w:pPr>
              <w:pStyle w:val="61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>1.Разработка и реализация индивидуальных планов развития.</w:t>
            </w:r>
          </w:p>
          <w:p w14:paraId="7D84D0C7">
            <w:pPr>
              <w:pStyle w:val="61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>2. Реализация   формы наставничества «Педагог – педагог».</w:t>
            </w:r>
          </w:p>
        </w:tc>
      </w:tr>
      <w:tr w14:paraId="1BC95E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2578" w:type="dxa"/>
          </w:tcPr>
          <w:p w14:paraId="7C54FEFA">
            <w:pPr>
              <w:pStyle w:val="61"/>
              <w:tabs>
                <w:tab w:val="left" w:pos="234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Педагог - психолог</w:t>
            </w:r>
          </w:p>
        </w:tc>
        <w:tc>
          <w:tcPr>
            <w:tcW w:w="6769" w:type="dxa"/>
          </w:tcPr>
          <w:p w14:paraId="510E4BC5">
            <w:pPr>
              <w:pStyle w:val="61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>Проведение тестов на выявление психологической совместимости, мониторингов удовлетворенности работой наставнических пар, оказание консультативной помощи</w:t>
            </w:r>
          </w:p>
        </w:tc>
      </w:tr>
      <w:tr w14:paraId="1CB3B6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2578" w:type="dxa"/>
          </w:tcPr>
          <w:p w14:paraId="07139AE8">
            <w:pPr>
              <w:pStyle w:val="61"/>
              <w:tabs>
                <w:tab w:val="left" w:pos="234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Наставляемые</w:t>
            </w:r>
          </w:p>
        </w:tc>
        <w:tc>
          <w:tcPr>
            <w:tcW w:w="6769" w:type="dxa"/>
          </w:tcPr>
          <w:p w14:paraId="3D8AC7E5">
            <w:pPr>
              <w:pStyle w:val="61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>Решение поставленных задач через взаимодействие с наставником</w:t>
            </w:r>
          </w:p>
        </w:tc>
      </w:tr>
    </w:tbl>
    <w:p w14:paraId="060BBA81">
      <w:pPr>
        <w:pStyle w:val="2"/>
        <w:tabs>
          <w:tab w:val="left" w:pos="837"/>
        </w:tabs>
        <w:spacing w:before="90"/>
        <w:ind w:left="836"/>
      </w:pPr>
    </w:p>
    <w:p w14:paraId="34D8F97F">
      <w:pPr>
        <w:pStyle w:val="2"/>
        <w:tabs>
          <w:tab w:val="left" w:pos="837"/>
        </w:tabs>
        <w:spacing w:before="90"/>
        <w:ind w:left="781"/>
      </w:pPr>
      <w:bookmarkStart w:id="20" w:name="_Toc53962316"/>
      <w:bookmarkStart w:id="21" w:name="_Toc53960856"/>
      <w:bookmarkStart w:id="22" w:name="_Toc53962422"/>
      <w:bookmarkStart w:id="23" w:name="_Toc53962262"/>
      <w:bookmarkStart w:id="24" w:name="_Toc53961881"/>
      <w:r>
        <w:t>3. Кадровая система реализации целевой модели наставничества</w:t>
      </w:r>
      <w:bookmarkEnd w:id="20"/>
      <w:bookmarkEnd w:id="21"/>
      <w:bookmarkEnd w:id="22"/>
      <w:bookmarkEnd w:id="23"/>
      <w:bookmarkEnd w:id="24"/>
      <w:r>
        <w:t xml:space="preserve"> </w:t>
      </w:r>
    </w:p>
    <w:p w14:paraId="5564C1CE">
      <w:pPr>
        <w:pStyle w:val="2"/>
        <w:tabs>
          <w:tab w:val="left" w:pos="837"/>
        </w:tabs>
        <w:spacing w:before="90"/>
      </w:pPr>
      <w:bookmarkStart w:id="25" w:name="_Toc53961882"/>
      <w:bookmarkStart w:id="26" w:name="_Toc53962263"/>
      <w:bookmarkStart w:id="27" w:name="_Toc53962423"/>
      <w:bookmarkStart w:id="28" w:name="_Toc53960857"/>
      <w:bookmarkStart w:id="29" w:name="_Toc53962317"/>
      <w:r>
        <w:t>В Целевой модели наставничества выделяются следующие главные роли:</w:t>
      </w:r>
      <w:bookmarkEnd w:id="25"/>
      <w:bookmarkEnd w:id="26"/>
      <w:bookmarkEnd w:id="27"/>
      <w:bookmarkEnd w:id="28"/>
      <w:bookmarkEnd w:id="29"/>
    </w:p>
    <w:p w14:paraId="1E62209C">
      <w:pPr>
        <w:pStyle w:val="60"/>
        <w:numPr>
          <w:ilvl w:val="0"/>
          <w:numId w:val="5"/>
        </w:numPr>
        <w:tabs>
          <w:tab w:val="left" w:pos="479"/>
        </w:tabs>
        <w:ind w:right="239"/>
        <w:jc w:val="both"/>
        <w:rPr>
          <w:sz w:val="24"/>
        </w:rPr>
      </w:pPr>
      <w:r>
        <w:rPr>
          <w:sz w:val="24"/>
        </w:rPr>
        <w:t xml:space="preserve">Наставляемый – участник программы, который через взаимодействие с наставником и при его помощи и </w:t>
      </w:r>
      <w:r>
        <w:rPr>
          <w:spacing w:val="2"/>
          <w:sz w:val="24"/>
        </w:rPr>
        <w:t xml:space="preserve">поддержке </w:t>
      </w:r>
      <w:r>
        <w:rPr>
          <w:sz w:val="24"/>
        </w:rPr>
        <w:t>решает конкретные жизненные задачи, личные и профессиональные,</w:t>
      </w:r>
      <w:r>
        <w:rPr>
          <w:spacing w:val="10"/>
          <w:sz w:val="24"/>
        </w:rPr>
        <w:t xml:space="preserve"> </w:t>
      </w:r>
      <w:r>
        <w:rPr>
          <w:sz w:val="24"/>
        </w:rPr>
        <w:t>приобретает</w:t>
      </w:r>
      <w:r>
        <w:rPr>
          <w:spacing w:val="14"/>
          <w:sz w:val="24"/>
        </w:rPr>
        <w:t xml:space="preserve"> </w:t>
      </w:r>
      <w:r>
        <w:rPr>
          <w:sz w:val="24"/>
        </w:rPr>
        <w:t>новый</w:t>
      </w:r>
      <w:r>
        <w:rPr>
          <w:spacing w:val="13"/>
          <w:sz w:val="24"/>
        </w:rPr>
        <w:t xml:space="preserve"> </w:t>
      </w:r>
      <w:r>
        <w:rPr>
          <w:sz w:val="24"/>
        </w:rPr>
        <w:t>опыт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компетенции.</w:t>
      </w:r>
    </w:p>
    <w:p w14:paraId="28F9E7D7">
      <w:pPr>
        <w:pStyle w:val="60"/>
        <w:numPr>
          <w:ilvl w:val="0"/>
          <w:numId w:val="5"/>
        </w:numPr>
        <w:tabs>
          <w:tab w:val="left" w:pos="479"/>
        </w:tabs>
        <w:ind w:right="233"/>
        <w:jc w:val="both"/>
        <w:rPr>
          <w:sz w:val="24"/>
        </w:rPr>
      </w:pPr>
      <w:r>
        <w:rPr>
          <w:sz w:val="24"/>
        </w:rPr>
        <w:t>Наставник – участник программы, имеющий успешный опыт в достижении жизненного результата, личностного и профессионального, способный и готовый поделиться этим опытом и навыками, необходимыми для поддержки процессов   самореализации и самосовершенствования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наставляемого.</w:t>
      </w:r>
    </w:p>
    <w:p w14:paraId="64FF4B6E">
      <w:pPr>
        <w:pStyle w:val="60"/>
        <w:numPr>
          <w:ilvl w:val="0"/>
          <w:numId w:val="5"/>
        </w:numPr>
        <w:tabs>
          <w:tab w:val="left" w:pos="479"/>
        </w:tabs>
        <w:ind w:right="243"/>
        <w:jc w:val="both"/>
        <w:rPr>
          <w:sz w:val="24"/>
        </w:rPr>
      </w:pPr>
      <w:r>
        <w:rPr>
          <w:sz w:val="24"/>
        </w:rPr>
        <w:t xml:space="preserve">Куратор – сотрудник образовательной организации, организует реализацию программы наставничества согласно выбранным формам. </w:t>
      </w:r>
    </w:p>
    <w:p w14:paraId="4DCE1080">
      <w:pPr>
        <w:pStyle w:val="23"/>
        <w:ind w:right="247"/>
        <w:jc w:val="both"/>
      </w:pPr>
    </w:p>
    <w:p w14:paraId="0A1A52DA">
      <w:pPr>
        <w:pStyle w:val="23"/>
        <w:ind w:right="247"/>
        <w:jc w:val="both"/>
      </w:pPr>
      <w:r>
        <w:t>Реализация наставнической программы происходит через работу куратора с двумя базами: базой наставляемых и базой наставников. Формирование этих баз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14:paraId="4679AC8F">
      <w:pPr>
        <w:pStyle w:val="23"/>
        <w:spacing w:before="1"/>
      </w:pPr>
    </w:p>
    <w:p w14:paraId="487DD8FC">
      <w:pPr>
        <w:pStyle w:val="60"/>
        <w:numPr>
          <w:ilvl w:val="0"/>
          <w:numId w:val="6"/>
        </w:numPr>
        <w:tabs>
          <w:tab w:val="left" w:pos="330"/>
        </w:tabs>
        <w:ind w:hanging="212"/>
        <w:rPr>
          <w:sz w:val="24"/>
        </w:rPr>
      </w:pPr>
      <w:r>
        <w:rPr>
          <w:sz w:val="24"/>
        </w:rPr>
        <w:t>Формирование базы</w:t>
      </w:r>
      <w:r>
        <w:rPr>
          <w:spacing w:val="4"/>
          <w:sz w:val="24"/>
        </w:rPr>
        <w:t xml:space="preserve"> </w:t>
      </w:r>
      <w:r>
        <w:rPr>
          <w:sz w:val="24"/>
        </w:rPr>
        <w:t>наставляемых:</w:t>
      </w:r>
    </w:p>
    <w:p w14:paraId="76242C8C">
      <w:pPr>
        <w:pStyle w:val="23"/>
      </w:pPr>
    </w:p>
    <w:p w14:paraId="4EFDDD37">
      <w:pPr>
        <w:pStyle w:val="60"/>
        <w:numPr>
          <w:ilvl w:val="1"/>
          <w:numId w:val="6"/>
        </w:numPr>
        <w:tabs>
          <w:tab w:val="left" w:pos="827"/>
        </w:tabs>
        <w:spacing w:line="266" w:lineRule="exact"/>
        <w:rPr>
          <w:sz w:val="24"/>
        </w:rPr>
      </w:pPr>
      <w:r>
        <w:rPr>
          <w:sz w:val="24"/>
        </w:rPr>
        <w:t>из числа</w:t>
      </w:r>
      <w:r>
        <w:rPr>
          <w:spacing w:val="6"/>
          <w:sz w:val="24"/>
        </w:rPr>
        <w:t xml:space="preserve"> </w:t>
      </w:r>
      <w:r>
        <w:rPr>
          <w:sz w:val="24"/>
        </w:rPr>
        <w:t>педагогов:</w:t>
      </w:r>
    </w:p>
    <w:p w14:paraId="3DF07598">
      <w:pPr>
        <w:pStyle w:val="60"/>
        <w:numPr>
          <w:ilvl w:val="2"/>
          <w:numId w:val="6"/>
        </w:numPr>
        <w:tabs>
          <w:tab w:val="left" w:pos="2243"/>
        </w:tabs>
        <w:spacing w:line="286" w:lineRule="exact"/>
        <w:ind w:hanging="349"/>
        <w:rPr>
          <w:sz w:val="24"/>
        </w:rPr>
      </w:pPr>
      <w:r>
        <w:rPr>
          <w:sz w:val="24"/>
        </w:rPr>
        <w:t>молодых</w:t>
      </w:r>
      <w:r>
        <w:rPr>
          <w:spacing w:val="6"/>
          <w:sz w:val="24"/>
        </w:rPr>
        <w:t xml:space="preserve"> </w:t>
      </w:r>
      <w:r>
        <w:rPr>
          <w:sz w:val="24"/>
        </w:rPr>
        <w:t>специалистов;</w:t>
      </w:r>
    </w:p>
    <w:p w14:paraId="36364DC1">
      <w:pPr>
        <w:pStyle w:val="60"/>
        <w:numPr>
          <w:ilvl w:val="2"/>
          <w:numId w:val="6"/>
        </w:numPr>
        <w:tabs>
          <w:tab w:val="left" w:pos="2243"/>
        </w:tabs>
        <w:spacing w:before="5" w:line="223" w:lineRule="auto"/>
        <w:ind w:left="2254" w:right="229" w:hanging="360"/>
        <w:rPr>
          <w:sz w:val="24"/>
        </w:rPr>
      </w:pPr>
      <w:r>
        <w:rPr>
          <w:sz w:val="24"/>
        </w:rPr>
        <w:t>находящихся в состоянии эмоционального выгорания, хронической усталости;</w:t>
      </w:r>
    </w:p>
    <w:p w14:paraId="6190C000">
      <w:pPr>
        <w:pStyle w:val="60"/>
        <w:numPr>
          <w:ilvl w:val="2"/>
          <w:numId w:val="6"/>
        </w:numPr>
        <w:tabs>
          <w:tab w:val="left" w:pos="2243"/>
        </w:tabs>
        <w:spacing w:before="5" w:line="223" w:lineRule="auto"/>
        <w:ind w:left="2254" w:right="229" w:hanging="360"/>
        <w:rPr>
          <w:sz w:val="24"/>
        </w:rPr>
      </w:pPr>
      <w:r>
        <w:rPr>
          <w:sz w:val="24"/>
        </w:rPr>
        <w:t>находящихся в процессе адаптации на новом месте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работы;</w:t>
      </w:r>
    </w:p>
    <w:p w14:paraId="19AB14A9">
      <w:pPr>
        <w:pStyle w:val="60"/>
        <w:numPr>
          <w:ilvl w:val="2"/>
          <w:numId w:val="6"/>
        </w:numPr>
        <w:tabs>
          <w:tab w:val="left" w:pos="2243"/>
          <w:tab w:val="left" w:pos="3806"/>
          <w:tab w:val="left" w:pos="5001"/>
          <w:tab w:val="left" w:pos="6814"/>
          <w:tab w:val="left" w:pos="8549"/>
        </w:tabs>
        <w:spacing w:before="4" w:line="223" w:lineRule="auto"/>
        <w:ind w:left="2254" w:right="229" w:hanging="360"/>
        <w:rPr>
          <w:sz w:val="24"/>
        </w:rPr>
      </w:pPr>
      <w:r>
        <w:rPr>
          <w:sz w:val="24"/>
        </w:rPr>
        <w:t>желающими</w:t>
      </w:r>
      <w:r>
        <w:rPr>
          <w:sz w:val="24"/>
        </w:rPr>
        <w:tab/>
      </w:r>
      <w:r>
        <w:rPr>
          <w:sz w:val="24"/>
        </w:rPr>
        <w:t>овладеть</w:t>
      </w:r>
      <w:r>
        <w:rPr>
          <w:sz w:val="24"/>
        </w:rPr>
        <w:tab/>
      </w:r>
      <w:r>
        <w:rPr>
          <w:sz w:val="24"/>
        </w:rPr>
        <w:t>современными</w:t>
      </w:r>
      <w:r>
        <w:rPr>
          <w:sz w:val="24"/>
        </w:rPr>
        <w:tab/>
      </w:r>
      <w:r>
        <w:rPr>
          <w:sz w:val="24"/>
        </w:rPr>
        <w:t>программами,</w:t>
      </w:r>
      <w:r>
        <w:rPr>
          <w:sz w:val="24"/>
        </w:rPr>
        <w:tab/>
      </w:r>
      <w:r>
        <w:rPr>
          <w:spacing w:val="-3"/>
          <w:sz w:val="24"/>
        </w:rPr>
        <w:t xml:space="preserve">цифровыми </w:t>
      </w:r>
      <w:r>
        <w:rPr>
          <w:sz w:val="24"/>
        </w:rPr>
        <w:t>навыками, ИКТ компетенциями и</w:t>
      </w:r>
      <w:r>
        <w:rPr>
          <w:spacing w:val="-4"/>
          <w:sz w:val="24"/>
        </w:rPr>
        <w:t xml:space="preserve"> </w:t>
      </w:r>
      <w:r>
        <w:rPr>
          <w:sz w:val="24"/>
        </w:rPr>
        <w:t>т.д.</w:t>
      </w:r>
    </w:p>
    <w:p w14:paraId="6D17AEF3">
      <w:pPr>
        <w:pStyle w:val="60"/>
        <w:numPr>
          <w:ilvl w:val="0"/>
          <w:numId w:val="6"/>
        </w:numPr>
        <w:tabs>
          <w:tab w:val="left" w:pos="330"/>
        </w:tabs>
        <w:spacing w:before="4"/>
        <w:ind w:hanging="212"/>
        <w:rPr>
          <w:sz w:val="24"/>
        </w:rPr>
      </w:pPr>
      <w:r>
        <w:rPr>
          <w:sz w:val="24"/>
        </w:rPr>
        <w:t>Формирование базы наставников из</w:t>
      </w:r>
      <w:r>
        <w:rPr>
          <w:spacing w:val="12"/>
          <w:sz w:val="24"/>
        </w:rPr>
        <w:t xml:space="preserve"> </w:t>
      </w:r>
      <w:r>
        <w:rPr>
          <w:sz w:val="24"/>
        </w:rPr>
        <w:t>числа:</w:t>
      </w:r>
    </w:p>
    <w:p w14:paraId="0BB1B25B">
      <w:pPr>
        <w:pStyle w:val="23"/>
        <w:spacing w:before="3"/>
        <w:rPr>
          <w:sz w:val="25"/>
        </w:rPr>
      </w:pPr>
    </w:p>
    <w:p w14:paraId="5236DD19">
      <w:pPr>
        <w:pStyle w:val="60"/>
        <w:numPr>
          <w:ilvl w:val="0"/>
          <w:numId w:val="7"/>
        </w:numPr>
        <w:tabs>
          <w:tab w:val="left" w:pos="1895"/>
        </w:tabs>
        <w:spacing w:before="11" w:line="232" w:lineRule="auto"/>
        <w:ind w:right="240"/>
        <w:jc w:val="both"/>
        <w:rPr>
          <w:sz w:val="24"/>
        </w:rPr>
      </w:pPr>
      <w:r>
        <w:rPr>
          <w:sz w:val="24"/>
        </w:rPr>
        <w:t>педагогов и специалистов, заинтересованных в тиражировании личного педагогического опыта и создании продуктивной педагогической атмосферы;</w:t>
      </w:r>
    </w:p>
    <w:p w14:paraId="12820E8E">
      <w:pPr>
        <w:pStyle w:val="60"/>
        <w:numPr>
          <w:ilvl w:val="0"/>
          <w:numId w:val="7"/>
        </w:numPr>
        <w:tabs>
          <w:tab w:val="left" w:pos="1895"/>
        </w:tabs>
        <w:spacing w:before="13" w:line="223" w:lineRule="auto"/>
        <w:ind w:right="234"/>
        <w:jc w:val="both"/>
        <w:rPr>
          <w:sz w:val="24"/>
        </w:rPr>
      </w:pPr>
      <w:r>
        <w:rPr>
          <w:sz w:val="24"/>
        </w:rPr>
        <w:t>родителей обучающихся – активных участников родительских или управляющих</w:t>
      </w:r>
      <w:r>
        <w:rPr>
          <w:spacing w:val="6"/>
          <w:sz w:val="24"/>
        </w:rPr>
        <w:t xml:space="preserve"> </w:t>
      </w:r>
      <w:r>
        <w:rPr>
          <w:sz w:val="24"/>
        </w:rPr>
        <w:t>советов;</w:t>
      </w:r>
    </w:p>
    <w:p w14:paraId="3933703D">
      <w:pPr>
        <w:pStyle w:val="60"/>
        <w:numPr>
          <w:ilvl w:val="0"/>
          <w:numId w:val="7"/>
        </w:numPr>
        <w:tabs>
          <w:tab w:val="left" w:pos="1895"/>
        </w:tabs>
        <w:spacing w:before="4" w:line="286" w:lineRule="exact"/>
        <w:ind w:hanging="361"/>
        <w:jc w:val="both"/>
        <w:rPr>
          <w:sz w:val="24"/>
        </w:rPr>
      </w:pPr>
      <w:r>
        <w:rPr>
          <w:sz w:val="24"/>
        </w:rPr>
        <w:t>выпускников, заинтересованных в поддержке своей школы;</w:t>
      </w:r>
    </w:p>
    <w:p w14:paraId="6B09D998">
      <w:pPr>
        <w:pStyle w:val="60"/>
        <w:numPr>
          <w:ilvl w:val="0"/>
          <w:numId w:val="7"/>
        </w:numPr>
        <w:tabs>
          <w:tab w:val="left" w:pos="1895"/>
          <w:tab w:val="left" w:pos="3590"/>
          <w:tab w:val="left" w:pos="8818"/>
        </w:tabs>
        <w:spacing w:before="4" w:line="223" w:lineRule="auto"/>
        <w:ind w:right="242"/>
        <w:rPr>
          <w:sz w:val="24"/>
        </w:rPr>
      </w:pPr>
      <w:r>
        <w:rPr>
          <w:sz w:val="24"/>
        </w:rPr>
        <w:t>сотрудников предприятий, заинтересованных в подготовке будущих кадров;</w:t>
      </w:r>
    </w:p>
    <w:p w14:paraId="1AFF43E8">
      <w:pPr>
        <w:pStyle w:val="60"/>
        <w:numPr>
          <w:ilvl w:val="0"/>
          <w:numId w:val="7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spacing w:before="19" w:line="223" w:lineRule="auto"/>
        <w:ind w:right="227"/>
        <w:rPr>
          <w:sz w:val="24"/>
        </w:rPr>
      </w:pPr>
      <w:r>
        <w:rPr>
          <w:sz w:val="24"/>
        </w:rPr>
        <w:t xml:space="preserve">успешных предпринимателей или общественных </w:t>
      </w:r>
      <w:r>
        <w:rPr>
          <w:spacing w:val="2"/>
          <w:sz w:val="24"/>
        </w:rPr>
        <w:t xml:space="preserve">деятелей, </w:t>
      </w:r>
      <w:r>
        <w:rPr>
          <w:sz w:val="24"/>
        </w:rPr>
        <w:t>которые чувствуют потребность передать свой</w:t>
      </w:r>
      <w:r>
        <w:rPr>
          <w:spacing w:val="23"/>
          <w:sz w:val="24"/>
        </w:rPr>
        <w:t xml:space="preserve"> </w:t>
      </w:r>
      <w:r>
        <w:rPr>
          <w:sz w:val="24"/>
        </w:rPr>
        <w:t>опыт;</w:t>
      </w:r>
    </w:p>
    <w:p w14:paraId="65476EA5">
      <w:pPr>
        <w:pStyle w:val="60"/>
        <w:numPr>
          <w:ilvl w:val="0"/>
          <w:numId w:val="7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spacing w:before="19" w:line="223" w:lineRule="auto"/>
        <w:ind w:right="227"/>
        <w:rPr>
          <w:sz w:val="24"/>
        </w:rPr>
      </w:pPr>
      <w:r>
        <w:rPr>
          <w:sz w:val="24"/>
        </w:rPr>
        <w:t>ветеранов педагогического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труда.</w:t>
      </w:r>
    </w:p>
    <w:p w14:paraId="4B17CCED">
      <w:pPr>
        <w:pStyle w:val="23"/>
        <w:spacing w:before="3"/>
        <w:rPr>
          <w:sz w:val="22"/>
        </w:rPr>
      </w:pPr>
    </w:p>
    <w:p w14:paraId="23FA0C3F">
      <w:pPr>
        <w:pStyle w:val="23"/>
        <w:ind w:left="118" w:right="241"/>
        <w:jc w:val="both"/>
      </w:pPr>
      <w:r>
        <w:t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</w:t>
      </w:r>
      <w:r>
        <w:rPr>
          <w:spacing w:val="33"/>
        </w:rPr>
        <w:t xml:space="preserve"> </w:t>
      </w:r>
      <w:r>
        <w:t>представителей).</w:t>
      </w:r>
    </w:p>
    <w:p w14:paraId="283A33BC">
      <w:pPr>
        <w:tabs>
          <w:tab w:val="left" w:pos="479"/>
        </w:tabs>
        <w:ind w:right="243"/>
        <w:jc w:val="both"/>
        <w:rPr>
          <w:sz w:val="24"/>
        </w:rPr>
      </w:pPr>
    </w:p>
    <w:p w14:paraId="48BB01B0">
      <w:pPr>
        <w:pStyle w:val="60"/>
        <w:numPr>
          <w:ilvl w:val="0"/>
          <w:numId w:val="5"/>
        </w:numPr>
        <w:tabs>
          <w:tab w:val="left" w:pos="479"/>
        </w:tabs>
        <w:ind w:right="24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Этапы реализации целевой модели наставничества в М</w:t>
      </w:r>
      <w:r>
        <w:rPr>
          <w:b/>
          <w:bCs/>
          <w:sz w:val="24"/>
          <w:szCs w:val="24"/>
          <w:lang w:val="ru-RU"/>
        </w:rPr>
        <w:t>АОУ</w:t>
      </w:r>
      <w:r>
        <w:rPr>
          <w:rFonts w:hint="default"/>
          <w:b/>
          <w:bCs/>
          <w:sz w:val="24"/>
          <w:szCs w:val="24"/>
          <w:lang w:val="ru-RU"/>
        </w:rPr>
        <w:t xml:space="preserve"> Школа №78 им.Героя РФ Сафронова А.А.</w:t>
      </w:r>
    </w:p>
    <w:p w14:paraId="674EE049">
      <w:pPr>
        <w:pStyle w:val="60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9"/>
        <w:gridCol w:w="4532"/>
        <w:gridCol w:w="2724"/>
      </w:tblGrid>
      <w:tr w14:paraId="15F40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9" w:type="dxa"/>
          </w:tcPr>
          <w:p w14:paraId="15F36D85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Этапы</w:t>
            </w:r>
          </w:p>
        </w:tc>
        <w:tc>
          <w:tcPr>
            <w:tcW w:w="4532" w:type="dxa"/>
          </w:tcPr>
          <w:p w14:paraId="7B7827AB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724" w:type="dxa"/>
          </w:tcPr>
          <w:p w14:paraId="2CCD6A9F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</w:tr>
      <w:tr w14:paraId="1AF82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9" w:type="dxa"/>
          </w:tcPr>
          <w:p w14:paraId="4CEA5629">
            <w:pPr>
              <w:tabs>
                <w:tab w:val="left" w:pos="479"/>
              </w:tabs>
              <w:ind w:right="243"/>
              <w:rPr>
                <w:sz w:val="24"/>
              </w:rPr>
            </w:pPr>
            <w:r>
              <w:rPr>
                <w:sz w:val="24"/>
              </w:rPr>
              <w:t xml:space="preserve">Подготовка условий </w:t>
            </w:r>
            <w:r>
              <w:rPr>
                <w:spacing w:val="-5"/>
                <w:sz w:val="24"/>
              </w:rPr>
              <w:t xml:space="preserve">для </w:t>
            </w:r>
            <w:r>
              <w:rPr>
                <w:sz w:val="24"/>
              </w:rPr>
              <w:t>запуска программы наставничества</w:t>
            </w:r>
          </w:p>
        </w:tc>
        <w:tc>
          <w:tcPr>
            <w:tcW w:w="4532" w:type="dxa"/>
          </w:tcPr>
          <w:p w14:paraId="425A3ECF">
            <w:pPr>
              <w:pStyle w:val="61"/>
              <w:numPr>
                <w:ilvl w:val="0"/>
                <w:numId w:val="8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>
              <w:rPr>
                <w:sz w:val="24"/>
              </w:rPr>
              <w:t>Создание благоприятных условий для запуска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14:paraId="6F8BE2AF">
            <w:pPr>
              <w:pStyle w:val="61"/>
              <w:numPr>
                <w:ilvl w:val="0"/>
                <w:numId w:val="8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>
              <w:rPr>
                <w:sz w:val="24"/>
              </w:rPr>
              <w:t>Сбор предварительных запросов от потенциальных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  <w:p w14:paraId="5F5DFF67">
            <w:pPr>
              <w:pStyle w:val="61"/>
              <w:numPr>
                <w:ilvl w:val="0"/>
                <w:numId w:val="8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аудитории для поиска наставников.</w:t>
            </w:r>
          </w:p>
          <w:p w14:paraId="036C9DBD">
            <w:pPr>
              <w:pStyle w:val="61"/>
              <w:numPr>
                <w:ilvl w:val="0"/>
                <w:numId w:val="8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>
              <w:rPr>
                <w:sz w:val="24"/>
              </w:rPr>
              <w:t>Информирование и выбор форм наставничества.</w:t>
            </w:r>
          </w:p>
          <w:p w14:paraId="2D7EAA74">
            <w:pPr>
              <w:pStyle w:val="61"/>
              <w:numPr>
                <w:ilvl w:val="0"/>
                <w:numId w:val="8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>
              <w:rPr>
                <w:sz w:val="24"/>
              </w:rPr>
              <w:t>На внешнем контуре: информационная работа, направленная на привлечение внешних ресурсов к реализации программы.</w:t>
            </w:r>
          </w:p>
        </w:tc>
        <w:tc>
          <w:tcPr>
            <w:tcW w:w="2724" w:type="dxa"/>
          </w:tcPr>
          <w:p w14:paraId="684B1B41">
            <w:pPr>
              <w:pStyle w:val="61"/>
              <w:tabs>
                <w:tab w:val="left" w:pos="2410"/>
              </w:tabs>
              <w:ind w:left="0" w:right="99"/>
              <w:rPr>
                <w:sz w:val="24"/>
              </w:rPr>
            </w:pPr>
            <w:r>
              <w:rPr>
                <w:sz w:val="24"/>
              </w:rPr>
              <w:t>Дорожная карта реализации наставничества.</w:t>
            </w:r>
          </w:p>
          <w:p w14:paraId="63AFE785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Пакет документов.</w:t>
            </w:r>
          </w:p>
        </w:tc>
      </w:tr>
      <w:tr w14:paraId="0B014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9" w:type="dxa"/>
          </w:tcPr>
          <w:p w14:paraId="7620D70B">
            <w:pPr>
              <w:tabs>
                <w:tab w:val="left" w:pos="479"/>
              </w:tabs>
              <w:ind w:right="243"/>
              <w:rPr>
                <w:sz w:val="24"/>
              </w:rPr>
            </w:pPr>
            <w:r>
              <w:rPr>
                <w:sz w:val="24"/>
              </w:rPr>
              <w:t>Формирование базы наставляемых</w:t>
            </w:r>
          </w:p>
        </w:tc>
        <w:tc>
          <w:tcPr>
            <w:tcW w:w="4532" w:type="dxa"/>
          </w:tcPr>
          <w:p w14:paraId="71A53E31">
            <w:pPr>
              <w:pStyle w:val="61"/>
              <w:numPr>
                <w:ilvl w:val="0"/>
                <w:numId w:val="9"/>
              </w:numPr>
              <w:tabs>
                <w:tab w:val="left" w:pos="469"/>
              </w:tabs>
              <w:ind w:left="290" w:right="100"/>
              <w:rPr>
                <w:sz w:val="24"/>
              </w:rPr>
            </w:pPr>
            <w:r>
              <w:rPr>
                <w:sz w:val="24"/>
              </w:rPr>
              <w:t>Выявление конкретных проблем молодых специалистов школы, которые можно решить с помощью наставничества.</w:t>
            </w:r>
          </w:p>
          <w:p w14:paraId="6BB20152">
            <w:pPr>
              <w:pStyle w:val="60"/>
              <w:numPr>
                <w:ilvl w:val="0"/>
                <w:numId w:val="9"/>
              </w:numPr>
              <w:tabs>
                <w:tab w:val="left" w:pos="479"/>
              </w:tabs>
              <w:ind w:left="290" w:right="243"/>
              <w:jc w:val="both"/>
              <w:rPr>
                <w:sz w:val="24"/>
              </w:rPr>
            </w:pPr>
            <w:r>
              <w:rPr>
                <w:sz w:val="24"/>
              </w:rPr>
              <w:t>Сбор и систематизация запросов от потенциальных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</w:tc>
        <w:tc>
          <w:tcPr>
            <w:tcW w:w="2724" w:type="dxa"/>
          </w:tcPr>
          <w:p w14:paraId="691D8AD1">
            <w:pPr>
              <w:tabs>
                <w:tab w:val="left" w:pos="479"/>
              </w:tabs>
              <w:ind w:right="243"/>
              <w:rPr>
                <w:sz w:val="24"/>
              </w:rPr>
            </w:pPr>
            <w:r>
              <w:rPr>
                <w:sz w:val="24"/>
              </w:rPr>
              <w:t xml:space="preserve">Формированная </w:t>
            </w:r>
            <w:r>
              <w:rPr>
                <w:spacing w:val="-3"/>
                <w:sz w:val="24"/>
              </w:rPr>
              <w:t xml:space="preserve">база </w:t>
            </w:r>
            <w:r>
              <w:rPr>
                <w:sz w:val="24"/>
              </w:rPr>
              <w:t>наставляемых с картой запросов.</w:t>
            </w:r>
          </w:p>
        </w:tc>
      </w:tr>
      <w:tr w14:paraId="35545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9" w:type="dxa"/>
          </w:tcPr>
          <w:p w14:paraId="79014774">
            <w:pPr>
              <w:tabs>
                <w:tab w:val="left" w:pos="479"/>
              </w:tabs>
              <w:ind w:right="243"/>
              <w:jc w:val="both"/>
              <w:rPr>
                <w:color w:val="FF0000"/>
                <w:sz w:val="24"/>
              </w:rPr>
            </w:pPr>
            <w:r>
              <w:rPr>
                <w:sz w:val="24"/>
              </w:rPr>
              <w:t>Формирование базы наставников</w:t>
            </w:r>
          </w:p>
        </w:tc>
        <w:tc>
          <w:tcPr>
            <w:tcW w:w="4532" w:type="dxa"/>
          </w:tcPr>
          <w:p w14:paraId="5E3D7489">
            <w:pPr>
              <w:pStyle w:val="61"/>
              <w:ind w:left="0" w:right="103"/>
              <w:rPr>
                <w:bCs/>
                <w:sz w:val="24"/>
              </w:rPr>
            </w:pPr>
            <w:r>
              <w:rPr>
                <w:bCs/>
                <w:sz w:val="24"/>
              </w:rPr>
              <w:t>Действия по формированию базы из числа:</w:t>
            </w:r>
          </w:p>
          <w:p w14:paraId="0EB5F029">
            <w:pPr>
              <w:pStyle w:val="61"/>
              <w:numPr>
                <w:ilvl w:val="0"/>
                <w:numId w:val="10"/>
              </w:numPr>
              <w:ind w:left="290" w:right="103"/>
              <w:rPr>
                <w:sz w:val="24"/>
              </w:rPr>
            </w:pPr>
            <w:r>
              <w:rPr>
                <w:sz w:val="24"/>
              </w:rPr>
              <w:t>педагогов, заинтересованных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тиражировании личного педагогического опыта и создании продуктивной педагогической атмосферы;</w:t>
            </w:r>
          </w:p>
        </w:tc>
        <w:tc>
          <w:tcPr>
            <w:tcW w:w="2724" w:type="dxa"/>
          </w:tcPr>
          <w:p w14:paraId="5DAF2DDA">
            <w:pPr>
              <w:pStyle w:val="61"/>
              <w:tabs>
                <w:tab w:val="left" w:pos="2112"/>
                <w:tab w:val="left" w:pos="2481"/>
              </w:tabs>
              <w:ind w:left="0" w:right="98"/>
              <w:rPr>
                <w:sz w:val="24"/>
              </w:rPr>
            </w:pPr>
            <w:r>
              <w:rPr>
                <w:sz w:val="24"/>
              </w:rPr>
              <w:t xml:space="preserve">Формирование </w:t>
            </w:r>
            <w:r>
              <w:rPr>
                <w:spacing w:val="-3"/>
                <w:sz w:val="24"/>
              </w:rPr>
              <w:t xml:space="preserve">базы </w:t>
            </w:r>
            <w:r>
              <w:rPr>
                <w:sz w:val="24"/>
              </w:rPr>
              <w:t>наставников, которые потенциально могут участвовать как в текущей программе наставничества, так и в будущем.</w:t>
            </w:r>
          </w:p>
        </w:tc>
      </w:tr>
      <w:tr w14:paraId="66957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6" w:hRule="atLeast"/>
        </w:trPr>
        <w:tc>
          <w:tcPr>
            <w:tcW w:w="2089" w:type="dxa"/>
          </w:tcPr>
          <w:p w14:paraId="1368AE3B">
            <w:pPr>
              <w:tabs>
                <w:tab w:val="left" w:pos="479"/>
              </w:tabs>
              <w:ind w:right="243"/>
              <w:rPr>
                <w:sz w:val="24"/>
              </w:rPr>
            </w:pPr>
            <w:r>
              <w:rPr>
                <w:sz w:val="24"/>
              </w:rPr>
              <w:t>Отбор и обучение наставников</w:t>
            </w:r>
          </w:p>
        </w:tc>
        <w:tc>
          <w:tcPr>
            <w:tcW w:w="4532" w:type="dxa"/>
          </w:tcPr>
          <w:p w14:paraId="5F579226">
            <w:pPr>
              <w:pStyle w:val="61"/>
              <w:numPr>
                <w:ilvl w:val="0"/>
                <w:numId w:val="11"/>
              </w:numPr>
              <w:tabs>
                <w:tab w:val="left" w:pos="469"/>
                <w:tab w:val="left" w:pos="1672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Выявление наставников, входящих в базу потенциальных наставников, подходящих для конкретной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14:paraId="2240E75F">
            <w:pPr>
              <w:pStyle w:val="60"/>
              <w:numPr>
                <w:ilvl w:val="0"/>
                <w:numId w:val="11"/>
              </w:num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Обучение наставников для работы 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наставляемыми.</w:t>
            </w:r>
          </w:p>
        </w:tc>
        <w:tc>
          <w:tcPr>
            <w:tcW w:w="2724" w:type="dxa"/>
          </w:tcPr>
          <w:p w14:paraId="6C1E0110">
            <w:pPr>
              <w:pStyle w:val="61"/>
              <w:numPr>
                <w:ilvl w:val="0"/>
                <w:numId w:val="12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 xml:space="preserve">Заполнены анкеты </w:t>
            </w:r>
            <w:r>
              <w:rPr>
                <w:spacing w:val="-17"/>
                <w:sz w:val="24"/>
              </w:rPr>
              <w:t xml:space="preserve">в </w:t>
            </w:r>
            <w:r>
              <w:rPr>
                <w:sz w:val="24"/>
              </w:rPr>
              <w:t xml:space="preserve">письменной свободной форме </w:t>
            </w:r>
            <w:r>
              <w:rPr>
                <w:spacing w:val="-4"/>
                <w:sz w:val="24"/>
              </w:rPr>
              <w:t xml:space="preserve">всеми </w:t>
            </w:r>
            <w:r>
              <w:rPr>
                <w:sz w:val="24"/>
              </w:rPr>
              <w:t>потенциальными наставниками.</w:t>
            </w:r>
          </w:p>
          <w:p w14:paraId="290C7A50">
            <w:pPr>
              <w:pStyle w:val="61"/>
              <w:numPr>
                <w:ilvl w:val="0"/>
                <w:numId w:val="12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 наставниками</w:t>
            </w:r>
          </w:p>
          <w:p w14:paraId="5A4431C2">
            <w:pPr>
              <w:pStyle w:val="61"/>
              <w:numPr>
                <w:ilvl w:val="0"/>
                <w:numId w:val="12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Программа обучения.</w:t>
            </w:r>
          </w:p>
        </w:tc>
      </w:tr>
      <w:tr w14:paraId="167EE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9" w:hRule="atLeast"/>
        </w:trPr>
        <w:tc>
          <w:tcPr>
            <w:tcW w:w="2089" w:type="dxa"/>
          </w:tcPr>
          <w:p w14:paraId="25220812">
            <w:pPr>
              <w:tabs>
                <w:tab w:val="left" w:pos="479"/>
              </w:tabs>
              <w:ind w:right="243"/>
              <w:rPr>
                <w:sz w:val="24"/>
              </w:rPr>
            </w:pPr>
            <w:r>
              <w:rPr>
                <w:sz w:val="24"/>
              </w:rPr>
              <w:t>Формирование наставнических пар/ групп</w:t>
            </w:r>
          </w:p>
        </w:tc>
        <w:tc>
          <w:tcPr>
            <w:tcW w:w="4532" w:type="dxa"/>
          </w:tcPr>
          <w:p w14:paraId="577E1DBE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Общая встреча с участием всех отобранных наставников и всех наставляемых.</w:t>
            </w:r>
          </w:p>
          <w:p w14:paraId="0BF2223D">
            <w:pPr>
              <w:pStyle w:val="61"/>
              <w:tabs>
                <w:tab w:val="left" w:pos="469"/>
                <w:tab w:val="left" w:pos="1672"/>
              </w:tabs>
              <w:ind w:left="0" w:right="99"/>
              <w:rPr>
                <w:sz w:val="24"/>
              </w:rPr>
            </w:pPr>
            <w:r>
              <w:rPr>
                <w:sz w:val="24"/>
              </w:rPr>
              <w:t>Внесение сложившихся пар в базу куратора.</w:t>
            </w:r>
          </w:p>
        </w:tc>
        <w:tc>
          <w:tcPr>
            <w:tcW w:w="2724" w:type="dxa"/>
          </w:tcPr>
          <w:p w14:paraId="5B6D00F5">
            <w:pPr>
              <w:pStyle w:val="61"/>
              <w:tabs>
                <w:tab w:val="left" w:pos="294"/>
                <w:tab w:val="left" w:pos="1896"/>
                <w:tab w:val="left" w:pos="2359"/>
                <w:tab w:val="left" w:pos="2857"/>
              </w:tabs>
              <w:ind w:left="108" w:right="100"/>
              <w:rPr>
                <w:sz w:val="24"/>
              </w:rPr>
            </w:pPr>
            <w:r>
              <w:rPr>
                <w:sz w:val="24"/>
              </w:rPr>
              <w:t>Сформированные наставнические пары/группы готовые продолжить работу в рамках программы.</w:t>
            </w:r>
          </w:p>
        </w:tc>
      </w:tr>
      <w:tr w14:paraId="25D5F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9" w:type="dxa"/>
          </w:tcPr>
          <w:p w14:paraId="2A1E2F36">
            <w:pPr>
              <w:pStyle w:val="23"/>
              <w:spacing w:before="4"/>
              <w:rPr>
                <w:bCs/>
              </w:rPr>
            </w:pPr>
            <w:r>
              <w:rPr>
                <w:bCs/>
              </w:rPr>
              <w:t>Организация</w:t>
            </w:r>
          </w:p>
          <w:p w14:paraId="5B67AE65">
            <w:pPr>
              <w:pStyle w:val="23"/>
              <w:spacing w:before="4"/>
              <w:rPr>
                <w:bCs/>
              </w:rPr>
            </w:pPr>
            <w:r>
              <w:rPr>
                <w:bCs/>
              </w:rPr>
              <w:t>хода</w:t>
            </w:r>
          </w:p>
          <w:p w14:paraId="5F2D28C2">
            <w:pPr>
              <w:pStyle w:val="23"/>
              <w:spacing w:before="4"/>
              <w:rPr>
                <w:bCs/>
              </w:rPr>
            </w:pPr>
            <w:r>
              <w:rPr>
                <w:bCs/>
              </w:rPr>
              <w:t>наставнической</w:t>
            </w:r>
          </w:p>
          <w:p w14:paraId="7A57051F">
            <w:pPr>
              <w:pStyle w:val="23"/>
              <w:spacing w:before="4"/>
              <w:rPr>
                <w:bCs/>
              </w:rPr>
            </w:pPr>
            <w:r>
              <w:rPr>
                <w:bCs/>
              </w:rPr>
              <w:t>программы</w:t>
            </w:r>
          </w:p>
          <w:p w14:paraId="61832AD2">
            <w:pPr>
              <w:pStyle w:val="23"/>
              <w:spacing w:before="4"/>
              <w:rPr>
                <w:bCs/>
                <w:color w:val="FF0000"/>
              </w:rPr>
            </w:pPr>
          </w:p>
          <w:p w14:paraId="230C8949">
            <w:pPr>
              <w:pStyle w:val="23"/>
              <w:spacing w:before="4"/>
              <w:rPr>
                <w:bCs/>
                <w:color w:val="FF0000"/>
              </w:rPr>
            </w:pPr>
          </w:p>
          <w:p w14:paraId="78A2477C">
            <w:pPr>
              <w:pStyle w:val="23"/>
              <w:spacing w:before="4"/>
              <w:rPr>
                <w:bCs/>
                <w:color w:val="FF0000"/>
              </w:rPr>
            </w:pPr>
          </w:p>
          <w:p w14:paraId="19B08354">
            <w:pPr>
              <w:pStyle w:val="23"/>
              <w:spacing w:before="4"/>
              <w:rPr>
                <w:bCs/>
                <w:color w:val="FF0000"/>
              </w:rPr>
            </w:pPr>
          </w:p>
          <w:p w14:paraId="61945B5E">
            <w:pPr>
              <w:pStyle w:val="23"/>
              <w:spacing w:before="4"/>
              <w:rPr>
                <w:bCs/>
                <w:color w:val="FF0000"/>
              </w:rPr>
            </w:pPr>
          </w:p>
        </w:tc>
        <w:tc>
          <w:tcPr>
            <w:tcW w:w="4532" w:type="dxa"/>
          </w:tcPr>
          <w:p w14:paraId="1D9AFFF1">
            <w:pPr>
              <w:pStyle w:val="23"/>
              <w:numPr>
                <w:ilvl w:val="0"/>
                <w:numId w:val="13"/>
              </w:numPr>
              <w:spacing w:before="4"/>
              <w:rPr>
                <w:bCs/>
              </w:rPr>
            </w:pPr>
            <w:r>
              <w:rPr>
                <w:bCs/>
              </w:rPr>
              <w:t>Закрепление</w:t>
            </w:r>
            <w:r>
              <w:rPr>
                <w:bCs/>
              </w:rPr>
              <w:tab/>
            </w:r>
            <w:r>
              <w:rPr>
                <w:bCs/>
              </w:rPr>
              <w:t>гармоничных</w:t>
            </w:r>
            <w:r>
              <w:rPr>
                <w:bCs/>
              </w:rPr>
              <w:tab/>
            </w:r>
            <w:r>
              <w:rPr>
                <w:bCs/>
              </w:rPr>
              <w:t>и продуктивных отношений в наставнической паре/группе так,</w:t>
            </w:r>
          </w:p>
          <w:p w14:paraId="2A7E6C30">
            <w:pPr>
              <w:pStyle w:val="23"/>
              <w:spacing w:before="4"/>
              <w:rPr>
                <w:bCs/>
              </w:rPr>
            </w:pPr>
            <w:r>
              <w:rPr>
                <w:bCs/>
              </w:rPr>
              <w:t>чтобы</w:t>
            </w:r>
            <w:r>
              <w:rPr>
                <w:bCs/>
              </w:rPr>
              <w:tab/>
            </w:r>
            <w:r>
              <w:rPr>
                <w:bCs/>
              </w:rPr>
              <w:t>они были максимально комфортными, стабильными и результативными для обеих сторон.</w:t>
            </w:r>
          </w:p>
          <w:p w14:paraId="157A50C6">
            <w:pPr>
              <w:pStyle w:val="23"/>
              <w:numPr>
                <w:ilvl w:val="0"/>
                <w:numId w:val="13"/>
              </w:numPr>
              <w:spacing w:before="4"/>
              <w:rPr>
                <w:bCs/>
              </w:rPr>
            </w:pPr>
            <w:r>
              <w:rPr>
                <w:bCs/>
              </w:rPr>
              <w:t>Работа в каждой паре/группе включает:</w:t>
            </w:r>
          </w:p>
          <w:p w14:paraId="49538956">
            <w:pPr>
              <w:pStyle w:val="23"/>
              <w:numPr>
                <w:ilvl w:val="0"/>
                <w:numId w:val="14"/>
              </w:numPr>
              <w:spacing w:before="4"/>
              <w:rPr>
                <w:bCs/>
              </w:rPr>
            </w:pPr>
            <w:r>
              <w:rPr>
                <w:bCs/>
              </w:rPr>
              <w:t>встречу-знакомство,</w:t>
            </w:r>
          </w:p>
          <w:p w14:paraId="12AC3967">
            <w:pPr>
              <w:pStyle w:val="23"/>
              <w:numPr>
                <w:ilvl w:val="0"/>
                <w:numId w:val="14"/>
              </w:numPr>
              <w:spacing w:before="4"/>
              <w:rPr>
                <w:bCs/>
              </w:rPr>
            </w:pPr>
            <w:r>
              <w:rPr>
                <w:bCs/>
              </w:rPr>
              <w:t>пробную рабочую встречу,</w:t>
            </w:r>
          </w:p>
          <w:p w14:paraId="1F38DD98">
            <w:pPr>
              <w:pStyle w:val="23"/>
              <w:numPr>
                <w:ilvl w:val="0"/>
                <w:numId w:val="14"/>
              </w:numPr>
              <w:spacing w:before="4"/>
              <w:rPr>
                <w:bCs/>
              </w:rPr>
            </w:pPr>
            <w:r>
              <w:rPr>
                <w:bCs/>
              </w:rPr>
              <w:t>встречу-планирование,</w:t>
            </w:r>
          </w:p>
          <w:p w14:paraId="0308C41A">
            <w:pPr>
              <w:pStyle w:val="23"/>
              <w:numPr>
                <w:ilvl w:val="0"/>
                <w:numId w:val="14"/>
              </w:numPr>
              <w:spacing w:before="4"/>
              <w:rPr>
                <w:bCs/>
              </w:rPr>
            </w:pPr>
            <w:r>
              <w:rPr>
                <w:bCs/>
              </w:rPr>
              <w:t>комплекс последовательных встреч,</w:t>
            </w:r>
          </w:p>
          <w:p w14:paraId="43F9E32F">
            <w:pPr>
              <w:pStyle w:val="23"/>
              <w:numPr>
                <w:ilvl w:val="0"/>
                <w:numId w:val="14"/>
              </w:numPr>
              <w:spacing w:before="4"/>
              <w:rPr>
                <w:bCs/>
              </w:rPr>
            </w:pPr>
            <w:r>
              <w:rPr>
                <w:bCs/>
              </w:rPr>
              <w:t>итоговую встречу.</w:t>
            </w:r>
          </w:p>
          <w:p w14:paraId="42BE3BB2">
            <w:pPr>
              <w:pStyle w:val="23"/>
              <w:spacing w:before="4"/>
              <w:rPr>
                <w:bCs/>
              </w:rPr>
            </w:pPr>
          </w:p>
          <w:p w14:paraId="50D12F2E">
            <w:pPr>
              <w:tabs>
                <w:tab w:val="left" w:pos="479"/>
              </w:tabs>
              <w:ind w:right="243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724" w:type="dxa"/>
          </w:tcPr>
          <w:p w14:paraId="215EFE9A">
            <w:pPr>
              <w:pStyle w:val="23"/>
              <w:spacing w:before="4"/>
              <w:rPr>
                <w:b/>
              </w:rPr>
            </w:pPr>
            <w:r>
              <w:rPr>
                <w:b/>
              </w:rPr>
              <w:t>Мониторинг:</w:t>
            </w:r>
          </w:p>
          <w:p w14:paraId="40958B3F">
            <w:pPr>
              <w:pStyle w:val="23"/>
              <w:numPr>
                <w:ilvl w:val="0"/>
                <w:numId w:val="15"/>
              </w:numPr>
              <w:spacing w:before="4"/>
              <w:ind w:left="312"/>
              <w:rPr>
                <w:bCs/>
              </w:rPr>
            </w:pPr>
            <w:r>
              <w:rPr>
                <w:bCs/>
              </w:rPr>
              <w:t>сбор обратной связи от наставляемых для мониторинга динамики влияния программы на наставляемых;</w:t>
            </w:r>
          </w:p>
          <w:p w14:paraId="1D5FD7E1">
            <w:pPr>
              <w:pStyle w:val="23"/>
              <w:numPr>
                <w:ilvl w:val="0"/>
                <w:numId w:val="15"/>
              </w:numPr>
              <w:spacing w:before="4"/>
              <w:ind w:left="312"/>
              <w:rPr>
                <w:bCs/>
              </w:rPr>
            </w:pPr>
            <w:r>
              <w:rPr>
                <w:bCs/>
              </w:rPr>
              <w:t>сбор обратной связи от наставников, наставляемых</w:t>
            </w:r>
            <w:r>
              <w:rPr>
                <w:bCs/>
              </w:rPr>
              <w:tab/>
            </w:r>
            <w:r>
              <w:rPr>
                <w:bCs/>
              </w:rPr>
              <w:t>и кураторов для мониторинга эффективности реализации программы.</w:t>
            </w:r>
          </w:p>
        </w:tc>
      </w:tr>
      <w:tr w14:paraId="2D117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9" w:type="dxa"/>
          </w:tcPr>
          <w:p w14:paraId="51FAD721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Завершение программы наставничества</w:t>
            </w:r>
          </w:p>
        </w:tc>
        <w:tc>
          <w:tcPr>
            <w:tcW w:w="4532" w:type="dxa"/>
          </w:tcPr>
          <w:p w14:paraId="22BC3FCC">
            <w:pPr>
              <w:pStyle w:val="61"/>
              <w:numPr>
                <w:ilvl w:val="0"/>
                <w:numId w:val="16"/>
              </w:numPr>
              <w:tabs>
                <w:tab w:val="left" w:pos="293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Подведение итогов работы каждой пары/группы.</w:t>
            </w:r>
          </w:p>
          <w:p w14:paraId="305AF854">
            <w:pPr>
              <w:pStyle w:val="61"/>
              <w:numPr>
                <w:ilvl w:val="0"/>
                <w:numId w:val="16"/>
              </w:numPr>
              <w:tabs>
                <w:tab w:val="left" w:pos="293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Подведение итогов программы школы.</w:t>
            </w:r>
          </w:p>
          <w:p w14:paraId="6E03E4C5">
            <w:pPr>
              <w:pStyle w:val="60"/>
              <w:numPr>
                <w:ilvl w:val="0"/>
                <w:numId w:val="16"/>
              </w:numPr>
              <w:tabs>
                <w:tab w:val="left" w:pos="479"/>
              </w:tabs>
              <w:ind w:right="243"/>
              <w:rPr>
                <w:sz w:val="24"/>
              </w:rPr>
            </w:pPr>
            <w:r>
              <w:rPr>
                <w:sz w:val="24"/>
              </w:rPr>
              <w:t>Публичное подведение итогов и популяризация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практик.</w:t>
            </w:r>
          </w:p>
        </w:tc>
        <w:tc>
          <w:tcPr>
            <w:tcW w:w="2724" w:type="dxa"/>
          </w:tcPr>
          <w:p w14:paraId="6EF01F36">
            <w:pPr>
              <w:pStyle w:val="60"/>
              <w:numPr>
                <w:ilvl w:val="0"/>
                <w:numId w:val="17"/>
              </w:numPr>
              <w:tabs>
                <w:tab w:val="left" w:pos="479"/>
              </w:tabs>
              <w:ind w:left="312" w:right="24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Собраны лучшие наставнические практики. </w:t>
            </w:r>
          </w:p>
          <w:p w14:paraId="4F98B796">
            <w:pPr>
              <w:pStyle w:val="60"/>
              <w:numPr>
                <w:ilvl w:val="0"/>
                <w:numId w:val="17"/>
              </w:numPr>
              <w:tabs>
                <w:tab w:val="left" w:pos="479"/>
              </w:tabs>
              <w:ind w:left="312" w:right="243"/>
              <w:jc w:val="both"/>
              <w:rPr>
                <w:sz w:val="24"/>
              </w:rPr>
            </w:pPr>
            <w:r>
              <w:rPr>
                <w:sz w:val="24"/>
              </w:rPr>
              <w:t>Поощрение наставников.</w:t>
            </w:r>
          </w:p>
        </w:tc>
      </w:tr>
    </w:tbl>
    <w:p w14:paraId="127ACE5F">
      <w:pPr>
        <w:tabs>
          <w:tab w:val="left" w:pos="479"/>
        </w:tabs>
        <w:ind w:right="243"/>
        <w:rPr>
          <w:b/>
          <w:bCs/>
          <w:color w:val="FF0000"/>
          <w:sz w:val="24"/>
          <w:szCs w:val="24"/>
        </w:rPr>
      </w:pPr>
    </w:p>
    <w:p w14:paraId="2E61233F">
      <w:pPr>
        <w:pStyle w:val="60"/>
        <w:numPr>
          <w:ilvl w:val="0"/>
          <w:numId w:val="5"/>
        </w:numPr>
        <w:tabs>
          <w:tab w:val="left" w:pos="479"/>
        </w:tabs>
        <w:ind w:right="243"/>
        <w:rPr>
          <w:b/>
          <w:bCs/>
          <w:sz w:val="24"/>
          <w:szCs w:val="24"/>
        </w:rPr>
      </w:pPr>
      <w:r>
        <w:rPr>
          <w:b/>
          <w:sz w:val="24"/>
        </w:rPr>
        <w:t xml:space="preserve">5. Формы наставничества в </w:t>
      </w:r>
      <w:r>
        <w:rPr>
          <w:b/>
          <w:bCs/>
          <w:sz w:val="24"/>
          <w:szCs w:val="24"/>
        </w:rPr>
        <w:t>М</w:t>
      </w:r>
      <w:r>
        <w:rPr>
          <w:b/>
          <w:bCs/>
          <w:sz w:val="24"/>
          <w:szCs w:val="24"/>
          <w:lang w:val="ru-RU"/>
        </w:rPr>
        <w:t>АОУ</w:t>
      </w:r>
      <w:r>
        <w:rPr>
          <w:rFonts w:hint="default"/>
          <w:b/>
          <w:bCs/>
          <w:sz w:val="24"/>
          <w:szCs w:val="24"/>
          <w:lang w:val="ru-RU"/>
        </w:rPr>
        <w:t xml:space="preserve"> Школа №78 им.Героя РФ Сафронова А.А.</w:t>
      </w:r>
    </w:p>
    <w:p w14:paraId="11589E15">
      <w:pPr>
        <w:pStyle w:val="60"/>
        <w:tabs>
          <w:tab w:val="left" w:pos="827"/>
        </w:tabs>
        <w:spacing w:before="90"/>
        <w:ind w:left="108" w:firstLine="0"/>
        <w:jc w:val="center"/>
        <w:rPr>
          <w:b/>
          <w:sz w:val="24"/>
        </w:rPr>
      </w:pPr>
      <w:bookmarkStart w:id="75" w:name="_GoBack"/>
      <w:bookmarkEnd w:id="75"/>
    </w:p>
    <w:p w14:paraId="5DE6B66D">
      <w:pPr>
        <w:pStyle w:val="23"/>
        <w:spacing w:before="6"/>
        <w:rPr>
          <w:b/>
          <w:sz w:val="23"/>
        </w:rPr>
      </w:pPr>
    </w:p>
    <w:p w14:paraId="4168C8D8">
      <w:pPr>
        <w:pStyle w:val="60"/>
        <w:numPr>
          <w:ilvl w:val="0"/>
          <w:numId w:val="5"/>
        </w:numPr>
        <w:tabs>
          <w:tab w:val="left" w:pos="479"/>
        </w:tabs>
        <w:ind w:right="243"/>
        <w:rPr>
          <w:b w:val="0"/>
          <w:bCs w:val="0"/>
          <w:sz w:val="24"/>
          <w:szCs w:val="24"/>
        </w:rPr>
      </w:pPr>
      <w:r>
        <w:t xml:space="preserve">Исходя из образовательных потребностей </w:t>
      </w:r>
      <w:r>
        <w:rPr>
          <w:b w:val="0"/>
          <w:bCs w:val="0"/>
          <w:sz w:val="24"/>
          <w:szCs w:val="24"/>
        </w:rPr>
        <w:t>М</w:t>
      </w:r>
      <w:r>
        <w:rPr>
          <w:b w:val="0"/>
          <w:bCs w:val="0"/>
          <w:sz w:val="24"/>
          <w:szCs w:val="24"/>
          <w:lang w:val="ru-RU"/>
        </w:rPr>
        <w:t>АОУ</w:t>
      </w:r>
      <w:r>
        <w:rPr>
          <w:rFonts w:hint="default"/>
          <w:b w:val="0"/>
          <w:bCs w:val="0"/>
          <w:sz w:val="24"/>
          <w:szCs w:val="24"/>
          <w:lang w:val="ru-RU"/>
        </w:rPr>
        <w:t xml:space="preserve"> Школа №78 им.Героя РФ Сафронова А.А.</w:t>
      </w:r>
    </w:p>
    <w:p w14:paraId="1292E86C">
      <w:pPr>
        <w:pStyle w:val="23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ind w:right="242"/>
      </w:pPr>
      <w:r>
        <w:rPr>
          <w:spacing w:val="3"/>
        </w:rPr>
        <w:t xml:space="preserve"> </w:t>
      </w:r>
      <w:r>
        <w:t>выбрана следующая формы наставничества: «Педагог – педагог».</w:t>
      </w:r>
    </w:p>
    <w:p w14:paraId="05A2ABCE">
      <w:pPr>
        <w:pStyle w:val="23"/>
        <w:spacing w:before="3"/>
        <w:rPr>
          <w:b/>
        </w:rPr>
      </w:pPr>
    </w:p>
    <w:p w14:paraId="1767C511">
      <w:pPr>
        <w:pStyle w:val="60"/>
        <w:tabs>
          <w:tab w:val="left" w:pos="1534"/>
          <w:tab w:val="left" w:pos="1535"/>
        </w:tabs>
        <w:spacing w:before="90"/>
        <w:ind w:left="2835" w:firstLine="0"/>
        <w:rPr>
          <w:b/>
          <w:sz w:val="24"/>
        </w:rPr>
      </w:pPr>
      <w:r>
        <w:rPr>
          <w:b/>
          <w:sz w:val="24"/>
        </w:rPr>
        <w:t>Форма наставничества «Педагог – педагог».</w:t>
      </w:r>
    </w:p>
    <w:p w14:paraId="5975C18C">
      <w:pPr>
        <w:pStyle w:val="23"/>
        <w:spacing w:before="7"/>
        <w:rPr>
          <w:b/>
          <w:sz w:val="23"/>
        </w:rPr>
      </w:pPr>
    </w:p>
    <w:p w14:paraId="4DEBF3CA">
      <w:pPr>
        <w:pStyle w:val="23"/>
        <w:ind w:left="118" w:right="-1"/>
        <w:jc w:val="both"/>
      </w:pPr>
      <w:r>
        <w:rPr>
          <w:b/>
        </w:rPr>
        <w:t xml:space="preserve">Цель: </w:t>
      </w:r>
      <w:r>
        <w:t>разносторонняя поддержка для успешного закрепления на месте работы молодого специалиста, повышение его профессионального потенциала и уровня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14:paraId="06499CDB">
      <w:pPr>
        <w:pStyle w:val="23"/>
        <w:spacing w:before="4"/>
      </w:pPr>
    </w:p>
    <w:p w14:paraId="75C1EE5B">
      <w:pPr>
        <w:pStyle w:val="2"/>
        <w:spacing w:before="1" w:line="274" w:lineRule="exact"/>
        <w:ind w:hanging="118"/>
      </w:pPr>
      <w:bookmarkStart w:id="30" w:name="_Toc53960877"/>
      <w:bookmarkStart w:id="31" w:name="_Toc53961902"/>
      <w:bookmarkStart w:id="32" w:name="_Toc53962283"/>
      <w:bookmarkStart w:id="33" w:name="_Toc53962443"/>
      <w:bookmarkStart w:id="34" w:name="_Toc53962337"/>
      <w:r>
        <w:t>Задачи:</w:t>
      </w:r>
      <w:bookmarkEnd w:id="30"/>
      <w:bookmarkEnd w:id="31"/>
      <w:bookmarkEnd w:id="32"/>
      <w:bookmarkEnd w:id="33"/>
      <w:bookmarkEnd w:id="34"/>
    </w:p>
    <w:p w14:paraId="7D7CDE4B">
      <w:pPr>
        <w:pStyle w:val="60"/>
        <w:numPr>
          <w:ilvl w:val="0"/>
          <w:numId w:val="18"/>
        </w:numPr>
        <w:tabs>
          <w:tab w:val="left" w:pos="827"/>
        </w:tabs>
        <w:ind w:right="236" w:hanging="360"/>
        <w:rPr>
          <w:sz w:val="24"/>
        </w:rPr>
      </w:pPr>
      <w:r>
        <w:rPr>
          <w:sz w:val="24"/>
        </w:rPr>
        <w:t>Способствовать формированию потребности заниматься анализом результатов своей 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14:paraId="4E4DDD4D">
      <w:pPr>
        <w:pStyle w:val="60"/>
        <w:numPr>
          <w:ilvl w:val="0"/>
          <w:numId w:val="18"/>
        </w:numPr>
        <w:tabs>
          <w:tab w:val="left" w:pos="827"/>
        </w:tabs>
        <w:ind w:right="226" w:hanging="360"/>
        <w:rPr>
          <w:sz w:val="24"/>
        </w:rPr>
      </w:pPr>
      <w:r>
        <w:rPr>
          <w:sz w:val="24"/>
        </w:rPr>
        <w:t>Развивать интерес к методике построения и организации результативного учебного процесса.</w:t>
      </w:r>
    </w:p>
    <w:p w14:paraId="6B462BA8">
      <w:pPr>
        <w:pStyle w:val="60"/>
        <w:numPr>
          <w:ilvl w:val="0"/>
          <w:numId w:val="18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Ориентировать начинающего педагога на творческое использование передового педагогического опыта в 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14:paraId="354F0A60">
      <w:pPr>
        <w:pStyle w:val="60"/>
        <w:numPr>
          <w:ilvl w:val="0"/>
          <w:numId w:val="18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Прививать молодому специалисту интерес к педагогической деятельности в целях его закрепления в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14:paraId="08DA4E00">
      <w:pPr>
        <w:pStyle w:val="60"/>
        <w:numPr>
          <w:ilvl w:val="0"/>
          <w:numId w:val="18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Ускорить процесс профессионального становления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педагога.</w:t>
      </w:r>
    </w:p>
    <w:p w14:paraId="0A024E19">
      <w:pPr>
        <w:pStyle w:val="23"/>
        <w:spacing w:before="3"/>
      </w:pPr>
    </w:p>
    <w:p w14:paraId="54FAF73B">
      <w:pPr>
        <w:pStyle w:val="2"/>
        <w:spacing w:line="274" w:lineRule="exact"/>
      </w:pPr>
      <w:bookmarkStart w:id="35" w:name="_Toc53960878"/>
      <w:bookmarkStart w:id="36" w:name="_Toc53961903"/>
      <w:bookmarkStart w:id="37" w:name="_Toc53962284"/>
      <w:bookmarkStart w:id="38" w:name="_Toc53962444"/>
      <w:bookmarkStart w:id="39" w:name="_Toc53962338"/>
      <w:r>
        <w:t>Результат:</w:t>
      </w:r>
      <w:bookmarkEnd w:id="35"/>
      <w:bookmarkEnd w:id="36"/>
      <w:bookmarkEnd w:id="37"/>
      <w:bookmarkEnd w:id="38"/>
      <w:bookmarkEnd w:id="39"/>
    </w:p>
    <w:p w14:paraId="2CFA03A8">
      <w:pPr>
        <w:pStyle w:val="60"/>
        <w:numPr>
          <w:ilvl w:val="0"/>
          <w:numId w:val="19"/>
        </w:numPr>
        <w:tabs>
          <w:tab w:val="left" w:pos="827"/>
        </w:tabs>
        <w:ind w:right="1260" w:hanging="360"/>
        <w:jc w:val="left"/>
        <w:rPr>
          <w:sz w:val="24"/>
        </w:rPr>
      </w:pPr>
      <w:r>
        <w:rPr>
          <w:sz w:val="24"/>
        </w:rPr>
        <w:t>Высокий уровень включенности молодых специалистов и новых педагогов</w:t>
      </w:r>
      <w:r>
        <w:rPr>
          <w:spacing w:val="-24"/>
          <w:sz w:val="24"/>
        </w:rPr>
        <w:t xml:space="preserve"> </w:t>
      </w:r>
      <w:r>
        <w:rPr>
          <w:sz w:val="24"/>
        </w:rPr>
        <w:t>в педагогическую работу и культурную жизнь образовательной</w:t>
      </w:r>
      <w:r>
        <w:rPr>
          <w:spacing w:val="-22"/>
          <w:sz w:val="24"/>
        </w:rPr>
        <w:t xml:space="preserve"> </w:t>
      </w:r>
      <w:r>
        <w:rPr>
          <w:sz w:val="24"/>
        </w:rPr>
        <w:t>организации.</w:t>
      </w:r>
    </w:p>
    <w:p w14:paraId="3691EE38">
      <w:pPr>
        <w:pStyle w:val="60"/>
        <w:numPr>
          <w:ilvl w:val="0"/>
          <w:numId w:val="19"/>
        </w:numPr>
        <w:tabs>
          <w:tab w:val="left" w:pos="827"/>
        </w:tabs>
        <w:ind w:right="1088" w:hanging="360"/>
        <w:jc w:val="left"/>
        <w:rPr>
          <w:sz w:val="24"/>
        </w:rPr>
      </w:pPr>
      <w:r>
        <w:rPr>
          <w:sz w:val="24"/>
        </w:rPr>
        <w:t>Усиление уверенности в собственных силах и развитие личного творческого и 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потенциала.</w:t>
      </w:r>
    </w:p>
    <w:p w14:paraId="108077C1">
      <w:pPr>
        <w:pStyle w:val="60"/>
        <w:numPr>
          <w:ilvl w:val="0"/>
          <w:numId w:val="19"/>
        </w:numPr>
        <w:tabs>
          <w:tab w:val="left" w:pos="827"/>
        </w:tabs>
        <w:ind w:left="826" w:hanging="349"/>
        <w:jc w:val="left"/>
        <w:rPr>
          <w:sz w:val="24"/>
        </w:rPr>
      </w:pPr>
      <w:r>
        <w:rPr>
          <w:sz w:val="24"/>
        </w:rPr>
        <w:t>Улучшение психологического климата в 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организации.</w:t>
      </w:r>
    </w:p>
    <w:p w14:paraId="4D7FC1BD">
      <w:pPr>
        <w:pStyle w:val="60"/>
        <w:numPr>
          <w:ilvl w:val="0"/>
          <w:numId w:val="19"/>
        </w:numPr>
        <w:tabs>
          <w:tab w:val="left" w:pos="827"/>
        </w:tabs>
        <w:ind w:right="1340" w:hanging="360"/>
        <w:jc w:val="left"/>
        <w:rPr>
          <w:sz w:val="24"/>
        </w:rPr>
      </w:pPr>
      <w:r>
        <w:rPr>
          <w:sz w:val="24"/>
        </w:rPr>
        <w:t>Повышение уровня удовлетворенности в собственной работой и</w:t>
      </w:r>
      <w:r>
        <w:rPr>
          <w:spacing w:val="-26"/>
          <w:sz w:val="24"/>
        </w:rPr>
        <w:t xml:space="preserve"> </w:t>
      </w:r>
      <w:r>
        <w:rPr>
          <w:sz w:val="24"/>
        </w:rPr>
        <w:t>улучшение психоэмоционального 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специалистов.</w:t>
      </w:r>
    </w:p>
    <w:p w14:paraId="72E54063">
      <w:pPr>
        <w:pStyle w:val="60"/>
        <w:numPr>
          <w:ilvl w:val="0"/>
          <w:numId w:val="19"/>
        </w:numPr>
        <w:tabs>
          <w:tab w:val="left" w:pos="827"/>
        </w:tabs>
        <w:ind w:right="530" w:hanging="360"/>
        <w:jc w:val="left"/>
        <w:rPr>
          <w:sz w:val="24"/>
        </w:rPr>
      </w:pPr>
      <w:r>
        <w:rPr>
          <w:sz w:val="24"/>
        </w:rPr>
        <w:t>Рост числа специалистов, желающих продолжить свою работу в данном коллективе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14:paraId="578D3BDF">
      <w:pPr>
        <w:pStyle w:val="60"/>
        <w:numPr>
          <w:ilvl w:val="0"/>
          <w:numId w:val="19"/>
        </w:numPr>
        <w:tabs>
          <w:tab w:val="left" w:pos="827"/>
        </w:tabs>
        <w:spacing w:before="65"/>
        <w:ind w:right="255" w:hanging="360"/>
        <w:jc w:val="left"/>
        <w:rPr>
          <w:sz w:val="24"/>
        </w:rPr>
      </w:pPr>
      <w:r>
        <w:rPr>
          <w:sz w:val="24"/>
        </w:rPr>
        <w:t>Качественный рост успеваемости и улучшение поведения в подшефных</w:t>
      </w:r>
      <w:r>
        <w:rPr>
          <w:spacing w:val="-24"/>
          <w:sz w:val="24"/>
        </w:rPr>
        <w:t xml:space="preserve"> </w:t>
      </w:r>
      <w:r>
        <w:rPr>
          <w:sz w:val="24"/>
        </w:rPr>
        <w:t>наставляемых классах 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группах.</w:t>
      </w:r>
    </w:p>
    <w:p w14:paraId="0C89900F">
      <w:pPr>
        <w:pStyle w:val="60"/>
        <w:numPr>
          <w:ilvl w:val="0"/>
          <w:numId w:val="19"/>
        </w:numPr>
        <w:tabs>
          <w:tab w:val="left" w:pos="827"/>
        </w:tabs>
        <w:ind w:left="826" w:hanging="349"/>
        <w:jc w:val="left"/>
        <w:rPr>
          <w:sz w:val="24"/>
        </w:rPr>
      </w:pPr>
      <w:r>
        <w:rPr>
          <w:sz w:val="24"/>
        </w:rPr>
        <w:t>Сокращение числа конфликтов с педагогическим и родительским</w:t>
      </w:r>
      <w:r>
        <w:rPr>
          <w:spacing w:val="-11"/>
          <w:sz w:val="24"/>
        </w:rPr>
        <w:t xml:space="preserve"> </w:t>
      </w:r>
      <w:r>
        <w:rPr>
          <w:sz w:val="24"/>
        </w:rPr>
        <w:t>сообществами.</w:t>
      </w:r>
    </w:p>
    <w:p w14:paraId="32AC1225">
      <w:pPr>
        <w:pStyle w:val="60"/>
        <w:numPr>
          <w:ilvl w:val="0"/>
          <w:numId w:val="19"/>
        </w:numPr>
        <w:tabs>
          <w:tab w:val="left" w:pos="827"/>
        </w:tabs>
        <w:spacing w:before="1" w:line="242" w:lineRule="auto"/>
        <w:ind w:right="1620" w:hanging="360"/>
        <w:jc w:val="left"/>
        <w:rPr>
          <w:sz w:val="24"/>
        </w:rPr>
      </w:pPr>
      <w:r>
        <w:rPr>
          <w:sz w:val="24"/>
        </w:rPr>
        <w:t>Рост числа собственных профессиональных работ (статей, исследований, методических практик молодого специалиста и т.</w:t>
      </w:r>
      <w:r>
        <w:rPr>
          <w:spacing w:val="-5"/>
          <w:sz w:val="24"/>
        </w:rPr>
        <w:t xml:space="preserve"> </w:t>
      </w:r>
      <w:r>
        <w:rPr>
          <w:sz w:val="24"/>
        </w:rPr>
        <w:t>д.)</w:t>
      </w:r>
      <w:bookmarkStart w:id="40" w:name="_Toc53961904"/>
      <w:bookmarkStart w:id="41" w:name="_Toc53960879"/>
    </w:p>
    <w:p w14:paraId="18B650AA">
      <w:pPr>
        <w:pStyle w:val="2"/>
        <w:spacing w:before="198"/>
        <w:ind w:left="889"/>
      </w:pPr>
      <w:bookmarkStart w:id="42" w:name="_Toc53962339"/>
      <w:bookmarkStart w:id="43" w:name="_Toc53962285"/>
      <w:bookmarkStart w:id="44" w:name="_Toc53962445"/>
      <w:r>
        <w:t>Характеристика участников формы наставничества «Педагог - педагог»</w:t>
      </w:r>
      <w:bookmarkEnd w:id="40"/>
      <w:bookmarkEnd w:id="41"/>
      <w:bookmarkEnd w:id="42"/>
      <w:bookmarkEnd w:id="43"/>
      <w:bookmarkEnd w:id="44"/>
    </w:p>
    <w:p w14:paraId="27933AC8">
      <w:pPr>
        <w:pStyle w:val="23"/>
        <w:spacing w:before="3" w:after="1"/>
        <w:rPr>
          <w:b/>
          <w:color w:val="FF0000"/>
        </w:rPr>
      </w:pPr>
    </w:p>
    <w:tbl>
      <w:tblPr>
        <w:tblStyle w:val="12"/>
        <w:tblW w:w="9347" w:type="dxa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7"/>
        <w:gridCol w:w="2327"/>
        <w:gridCol w:w="2297"/>
        <w:gridCol w:w="2446"/>
      </w:tblGrid>
      <w:tr w14:paraId="4183EC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4604" w:type="dxa"/>
            <w:gridSpan w:val="2"/>
            <w:vMerge w:val="restart"/>
          </w:tcPr>
          <w:p w14:paraId="157C3FE5">
            <w:pPr>
              <w:pStyle w:val="61"/>
              <w:spacing w:line="273" w:lineRule="exact"/>
              <w:ind w:left="0" w:right="1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  <w:tc>
          <w:tcPr>
            <w:tcW w:w="4743" w:type="dxa"/>
            <w:gridSpan w:val="2"/>
          </w:tcPr>
          <w:p w14:paraId="2A491B81">
            <w:pPr>
              <w:pStyle w:val="61"/>
              <w:spacing w:line="256" w:lineRule="exact"/>
              <w:ind w:left="1547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Наставляемый</w:t>
            </w:r>
          </w:p>
        </w:tc>
      </w:tr>
      <w:tr w14:paraId="3695BE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4604" w:type="dxa"/>
            <w:gridSpan w:val="2"/>
            <w:vMerge w:val="continue"/>
            <w:tcBorders>
              <w:top w:val="nil"/>
            </w:tcBorders>
          </w:tcPr>
          <w:p w14:paraId="3C687669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</w:tcPr>
          <w:p w14:paraId="472B9441">
            <w:pPr>
              <w:pStyle w:val="61"/>
              <w:spacing w:line="276" w:lineRule="exact"/>
              <w:ind w:left="0" w:right="501"/>
              <w:rPr>
                <w:b/>
                <w:sz w:val="24"/>
              </w:rPr>
            </w:pPr>
            <w:r>
              <w:rPr>
                <w:b/>
                <w:sz w:val="24"/>
              </w:rPr>
              <w:t>Молодой специалист</w:t>
            </w:r>
          </w:p>
        </w:tc>
        <w:tc>
          <w:tcPr>
            <w:tcW w:w="2446" w:type="dxa"/>
          </w:tcPr>
          <w:p w14:paraId="1F2F0E06">
            <w:pPr>
              <w:pStyle w:val="61"/>
              <w:spacing w:line="273" w:lineRule="exact"/>
              <w:ind w:left="782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</w:t>
            </w:r>
          </w:p>
        </w:tc>
      </w:tr>
      <w:tr w14:paraId="09815C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2" w:hRule="atLeast"/>
        </w:trPr>
        <w:tc>
          <w:tcPr>
            <w:tcW w:w="4604" w:type="dxa"/>
            <w:gridSpan w:val="2"/>
          </w:tcPr>
          <w:p w14:paraId="00BD56BA">
            <w:pPr>
              <w:pStyle w:val="61"/>
              <w:numPr>
                <w:ilvl w:val="0"/>
                <w:numId w:val="20"/>
              </w:numPr>
              <w:tabs>
                <w:tab w:val="left" w:pos="469"/>
                <w:tab w:val="left" w:pos="3393"/>
                <w:tab w:val="left" w:pos="3785"/>
              </w:tabs>
              <w:spacing w:before="12" w:line="237" w:lineRule="auto"/>
              <w:ind w:left="469" w:right="97" w:hanging="469"/>
              <w:rPr>
                <w:sz w:val="24"/>
              </w:rPr>
            </w:pPr>
            <w:r>
              <w:rPr>
                <w:sz w:val="24"/>
              </w:rPr>
              <w:t xml:space="preserve">Опытный педагог, </w:t>
            </w:r>
            <w:r>
              <w:rPr>
                <w:spacing w:val="-13"/>
                <w:sz w:val="24"/>
              </w:rPr>
              <w:t xml:space="preserve">имеющий </w:t>
            </w:r>
            <w:r>
              <w:rPr>
                <w:sz w:val="24"/>
              </w:rPr>
              <w:t xml:space="preserve">профессиональные </w:t>
            </w:r>
            <w:r>
              <w:rPr>
                <w:spacing w:val="-4"/>
                <w:sz w:val="24"/>
              </w:rPr>
              <w:t xml:space="preserve">успехи </w:t>
            </w:r>
            <w:r>
              <w:rPr>
                <w:sz w:val="24"/>
              </w:rPr>
              <w:t xml:space="preserve">(победитель </w:t>
            </w:r>
            <w:r>
              <w:rPr>
                <w:spacing w:val="-3"/>
                <w:sz w:val="24"/>
              </w:rPr>
              <w:t xml:space="preserve">различных </w:t>
            </w:r>
            <w:r>
              <w:rPr>
                <w:sz w:val="24"/>
              </w:rPr>
              <w:t xml:space="preserve">профессиональных конкурсов, автор учебных пособий </w:t>
            </w:r>
            <w:r>
              <w:rPr>
                <w:spacing w:val="-11"/>
                <w:sz w:val="24"/>
              </w:rPr>
              <w:t xml:space="preserve">и </w:t>
            </w:r>
            <w:r>
              <w:rPr>
                <w:sz w:val="24"/>
              </w:rPr>
              <w:t>материалов, ведущий вебинаров и семинаров).</w:t>
            </w:r>
          </w:p>
          <w:p w14:paraId="0994F212">
            <w:pPr>
              <w:pStyle w:val="61"/>
              <w:numPr>
                <w:ilvl w:val="0"/>
                <w:numId w:val="20"/>
              </w:numPr>
              <w:tabs>
                <w:tab w:val="left" w:pos="469"/>
              </w:tabs>
              <w:spacing w:before="19" w:line="235" w:lineRule="auto"/>
              <w:ind w:left="469" w:right="98" w:hanging="469"/>
              <w:rPr>
                <w:sz w:val="24"/>
              </w:rPr>
            </w:pPr>
            <w:r>
              <w:rPr>
                <w:sz w:val="24"/>
              </w:rPr>
              <w:t xml:space="preserve">Педагог, склонный к </w:t>
            </w:r>
            <w:r>
              <w:rPr>
                <w:spacing w:val="-11"/>
                <w:sz w:val="24"/>
              </w:rPr>
              <w:t xml:space="preserve">активной </w:t>
            </w:r>
            <w:r>
              <w:rPr>
                <w:sz w:val="24"/>
              </w:rPr>
              <w:t xml:space="preserve">общественной работе, </w:t>
            </w:r>
            <w:r>
              <w:rPr>
                <w:spacing w:val="-3"/>
                <w:sz w:val="24"/>
              </w:rPr>
              <w:t xml:space="preserve">лояльный </w:t>
            </w:r>
            <w:r>
              <w:rPr>
                <w:sz w:val="24"/>
              </w:rPr>
              <w:t>участник педагогического и 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сообществ.</w:t>
            </w:r>
          </w:p>
          <w:p w14:paraId="1B64E0DD">
            <w:pPr>
              <w:pStyle w:val="61"/>
              <w:numPr>
                <w:ilvl w:val="0"/>
                <w:numId w:val="20"/>
              </w:numPr>
              <w:tabs>
                <w:tab w:val="left" w:pos="469"/>
                <w:tab w:val="left" w:pos="4364"/>
              </w:tabs>
              <w:spacing w:before="26" w:line="230" w:lineRule="auto"/>
              <w:ind w:left="469" w:right="97" w:hanging="469"/>
              <w:rPr>
                <w:sz w:val="24"/>
              </w:rPr>
            </w:pPr>
            <w:r>
              <w:rPr>
                <w:sz w:val="24"/>
              </w:rPr>
              <w:t xml:space="preserve">Педагог, обладающий </w:t>
            </w:r>
            <w:r>
              <w:rPr>
                <w:spacing w:val="-9"/>
                <w:sz w:val="24"/>
              </w:rPr>
              <w:t xml:space="preserve">лидерскими, </w:t>
            </w:r>
            <w:r>
              <w:rPr>
                <w:sz w:val="24"/>
              </w:rPr>
              <w:t xml:space="preserve">организационными </w:t>
            </w:r>
            <w:r>
              <w:rPr>
                <w:spacing w:val="-16"/>
                <w:sz w:val="24"/>
              </w:rPr>
              <w:t xml:space="preserve">и </w:t>
            </w:r>
            <w:r>
              <w:rPr>
                <w:sz w:val="24"/>
              </w:rPr>
              <w:t>коммуникативными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навыками,</w:t>
            </w:r>
          </w:p>
          <w:p w14:paraId="17EB4E19">
            <w:pPr>
              <w:pStyle w:val="61"/>
              <w:tabs>
                <w:tab w:val="left" w:pos="469"/>
              </w:tabs>
              <w:spacing w:before="3" w:line="264" w:lineRule="exact"/>
              <w:ind w:left="469" w:hanging="1"/>
              <w:rPr>
                <w:sz w:val="24"/>
              </w:rPr>
            </w:pPr>
            <w:r>
              <w:rPr>
                <w:sz w:val="24"/>
              </w:rPr>
              <w:t>хорошо развитой эмпатией.</w:t>
            </w:r>
          </w:p>
        </w:tc>
        <w:tc>
          <w:tcPr>
            <w:tcW w:w="2297" w:type="dxa"/>
            <w:vMerge w:val="restart"/>
          </w:tcPr>
          <w:p w14:paraId="183D4C8A">
            <w:pPr>
              <w:pStyle w:val="61"/>
              <w:ind w:left="105" w:right="100"/>
              <w:rPr>
                <w:sz w:val="24"/>
              </w:rPr>
            </w:pPr>
            <w:r>
              <w:rPr>
                <w:sz w:val="24"/>
              </w:rPr>
              <w:t>Имеет малый опыт работы (от 0 до 3 лет),</w:t>
            </w:r>
          </w:p>
          <w:p w14:paraId="54DD3954">
            <w:pPr>
              <w:pStyle w:val="61"/>
              <w:tabs>
                <w:tab w:val="left" w:pos="2079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 xml:space="preserve">испытывающий трудности </w:t>
            </w:r>
            <w:r>
              <w:rPr>
                <w:spacing w:val="-18"/>
                <w:sz w:val="24"/>
              </w:rPr>
              <w:t xml:space="preserve">с </w:t>
            </w:r>
            <w:r>
              <w:rPr>
                <w:sz w:val="24"/>
              </w:rPr>
              <w:t>организацией</w:t>
            </w:r>
          </w:p>
          <w:p w14:paraId="1B2CC57D">
            <w:pPr>
              <w:pStyle w:val="61"/>
              <w:ind w:left="105" w:right="98"/>
              <w:rPr>
                <w:sz w:val="24"/>
              </w:rPr>
            </w:pPr>
            <w:r>
              <w:rPr>
                <w:sz w:val="24"/>
              </w:rPr>
              <w:t>учебного процесса, с взаимодействием с обучающимися, другими</w:t>
            </w:r>
          </w:p>
          <w:p w14:paraId="0C1C4294">
            <w:pPr>
              <w:pStyle w:val="61"/>
              <w:ind w:left="105" w:right="121"/>
              <w:rPr>
                <w:sz w:val="24"/>
              </w:rPr>
            </w:pPr>
            <w:r>
              <w:rPr>
                <w:sz w:val="24"/>
              </w:rPr>
              <w:t>педагогами, родителями.</w:t>
            </w:r>
          </w:p>
        </w:tc>
        <w:tc>
          <w:tcPr>
            <w:tcW w:w="2446" w:type="dxa"/>
            <w:vMerge w:val="restart"/>
          </w:tcPr>
          <w:p w14:paraId="4150FE7A">
            <w:pPr>
              <w:pStyle w:val="61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 xml:space="preserve">- Специалист, находящийся </w:t>
            </w:r>
            <w:r>
              <w:rPr>
                <w:spacing w:val="-17"/>
                <w:sz w:val="24"/>
              </w:rPr>
              <w:t xml:space="preserve">в </w:t>
            </w:r>
            <w:r>
              <w:rPr>
                <w:sz w:val="24"/>
              </w:rPr>
              <w:t xml:space="preserve">процессе </w:t>
            </w:r>
            <w:r>
              <w:rPr>
                <w:spacing w:val="-3"/>
                <w:sz w:val="24"/>
              </w:rPr>
              <w:t xml:space="preserve">адаптации </w:t>
            </w:r>
            <w:r>
              <w:rPr>
                <w:sz w:val="24"/>
              </w:rPr>
              <w:t xml:space="preserve">на новом </w:t>
            </w:r>
            <w:r>
              <w:rPr>
                <w:spacing w:val="-4"/>
                <w:sz w:val="24"/>
              </w:rPr>
              <w:t xml:space="preserve">месте </w:t>
            </w:r>
            <w:r>
              <w:rPr>
                <w:sz w:val="24"/>
              </w:rPr>
              <w:t xml:space="preserve">работы, </w:t>
            </w:r>
            <w:r>
              <w:rPr>
                <w:spacing w:val="-1"/>
                <w:sz w:val="24"/>
              </w:rPr>
              <w:t xml:space="preserve">которому </w:t>
            </w:r>
            <w:r>
              <w:rPr>
                <w:sz w:val="24"/>
              </w:rPr>
              <w:t xml:space="preserve">необходимо получать представление </w:t>
            </w:r>
            <w:r>
              <w:rPr>
                <w:spacing w:val="-14"/>
                <w:sz w:val="24"/>
              </w:rPr>
              <w:t xml:space="preserve">о </w:t>
            </w:r>
            <w:r>
              <w:rPr>
                <w:sz w:val="24"/>
              </w:rPr>
              <w:t>традициях, особенностях, регламенте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 xml:space="preserve">и </w:t>
            </w:r>
            <w:r>
              <w:rPr>
                <w:sz w:val="24"/>
              </w:rPr>
              <w:t>принципах образовательной организации.</w:t>
            </w:r>
          </w:p>
          <w:p w14:paraId="29BAF02C">
            <w:pPr>
              <w:pStyle w:val="61"/>
              <w:tabs>
                <w:tab w:val="left" w:pos="2223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 xml:space="preserve">- Педагог, находящийся </w:t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состоянии эмоционального выгорания, хронической усталости.</w:t>
            </w:r>
          </w:p>
        </w:tc>
      </w:tr>
      <w:tr w14:paraId="7CC555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4604" w:type="dxa"/>
            <w:gridSpan w:val="2"/>
          </w:tcPr>
          <w:p w14:paraId="4723880C">
            <w:pPr>
              <w:pStyle w:val="61"/>
              <w:spacing w:line="256" w:lineRule="exact"/>
              <w:ind w:left="1259"/>
              <w:rPr>
                <w:b/>
                <w:sz w:val="24"/>
              </w:rPr>
            </w:pPr>
            <w:r>
              <w:rPr>
                <w:b/>
                <w:sz w:val="24"/>
              </w:rPr>
              <w:t>Типы наставников</w:t>
            </w:r>
          </w:p>
        </w:tc>
        <w:tc>
          <w:tcPr>
            <w:tcW w:w="2297" w:type="dxa"/>
            <w:vMerge w:val="continue"/>
            <w:tcBorders>
              <w:top w:val="nil"/>
            </w:tcBorders>
          </w:tcPr>
          <w:p w14:paraId="61E3AB7C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2446" w:type="dxa"/>
            <w:vMerge w:val="continue"/>
          </w:tcPr>
          <w:p w14:paraId="2E826289">
            <w:pPr>
              <w:pStyle w:val="61"/>
              <w:tabs>
                <w:tab w:val="left" w:pos="2223"/>
              </w:tabs>
              <w:ind w:left="105" w:right="97"/>
              <w:rPr>
                <w:color w:val="FF0000"/>
                <w:sz w:val="24"/>
              </w:rPr>
            </w:pPr>
          </w:p>
        </w:tc>
      </w:tr>
      <w:tr w14:paraId="1543F7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2277" w:type="dxa"/>
            <w:tcBorders>
              <w:bottom w:val="single" w:color="000000" w:sz="4" w:space="0"/>
            </w:tcBorders>
          </w:tcPr>
          <w:p w14:paraId="4D900F53">
            <w:pPr>
              <w:pStyle w:val="61"/>
              <w:spacing w:line="273" w:lineRule="exact"/>
              <w:ind w:left="585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 -</w:t>
            </w:r>
          </w:p>
          <w:p w14:paraId="00D74899">
            <w:pPr>
              <w:pStyle w:val="61"/>
              <w:spacing w:line="259" w:lineRule="exact"/>
              <w:ind w:left="563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консультант</w:t>
            </w:r>
          </w:p>
        </w:tc>
        <w:tc>
          <w:tcPr>
            <w:tcW w:w="2327" w:type="dxa"/>
            <w:tcBorders>
              <w:bottom w:val="single" w:color="000000" w:sz="4" w:space="0"/>
            </w:tcBorders>
          </w:tcPr>
          <w:p w14:paraId="26546C1F">
            <w:pPr>
              <w:pStyle w:val="61"/>
              <w:tabs>
                <w:tab w:val="left" w:pos="1905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 -</w:t>
            </w:r>
          </w:p>
          <w:p w14:paraId="2C352396">
            <w:pPr>
              <w:pStyle w:val="61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предметник</w:t>
            </w:r>
          </w:p>
        </w:tc>
        <w:tc>
          <w:tcPr>
            <w:tcW w:w="2297" w:type="dxa"/>
            <w:vMerge w:val="continue"/>
            <w:tcBorders>
              <w:top w:val="nil"/>
            </w:tcBorders>
          </w:tcPr>
          <w:p w14:paraId="4DA4501D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2446" w:type="dxa"/>
            <w:vMerge w:val="continue"/>
          </w:tcPr>
          <w:p w14:paraId="58368493">
            <w:pPr>
              <w:rPr>
                <w:color w:val="FF0000"/>
                <w:sz w:val="2"/>
                <w:szCs w:val="2"/>
              </w:rPr>
            </w:pPr>
          </w:p>
        </w:tc>
      </w:tr>
      <w:tr w14:paraId="0B1ED6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8" w:hRule="atLeast"/>
        </w:trPr>
        <w:tc>
          <w:tcPr>
            <w:tcW w:w="2277" w:type="dxa"/>
            <w:tcBorders>
              <w:right w:val="single" w:color="auto" w:sz="4" w:space="0"/>
            </w:tcBorders>
          </w:tcPr>
          <w:p w14:paraId="1CF89B58">
            <w:pPr>
              <w:pStyle w:val="61"/>
              <w:tabs>
                <w:tab w:val="left" w:pos="1148"/>
                <w:tab w:val="left" w:pos="2048"/>
                <w:tab w:val="left" w:pos="2284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 xml:space="preserve">Создает комфортные условия </w:t>
            </w:r>
            <w:r>
              <w:rPr>
                <w:spacing w:val="-5"/>
                <w:sz w:val="24"/>
              </w:rPr>
              <w:t xml:space="preserve">для </w:t>
            </w:r>
            <w:r>
              <w:rPr>
                <w:sz w:val="24"/>
              </w:rPr>
              <w:t xml:space="preserve">реализации профессиональных качеств, помогает </w:t>
            </w:r>
            <w:r>
              <w:rPr>
                <w:spacing w:val="-13"/>
                <w:sz w:val="24"/>
              </w:rPr>
              <w:t xml:space="preserve">с </w:t>
            </w:r>
            <w:r>
              <w:rPr>
                <w:sz w:val="24"/>
              </w:rPr>
              <w:t xml:space="preserve">организацией образовательного процесса и с решением конкретных психолого </w:t>
            </w:r>
            <w:r>
              <w:rPr>
                <w:spacing w:val="-17"/>
                <w:sz w:val="24"/>
              </w:rPr>
              <w:t>–</w:t>
            </w:r>
          </w:p>
          <w:p w14:paraId="30E27662">
            <w:pPr>
              <w:pStyle w:val="61"/>
              <w:tabs>
                <w:tab w:val="left" w:pos="227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 xml:space="preserve">педагогичексих </w:t>
            </w:r>
            <w:r>
              <w:rPr>
                <w:spacing w:val="-18"/>
                <w:sz w:val="24"/>
              </w:rPr>
              <w:t xml:space="preserve">и </w:t>
            </w:r>
            <w:r>
              <w:rPr>
                <w:sz w:val="24"/>
              </w:rPr>
              <w:t>коммуникативных проблем, контролирует самостоятельную</w:t>
            </w:r>
          </w:p>
          <w:p w14:paraId="52DBD43F">
            <w:pPr>
              <w:pStyle w:val="61"/>
              <w:tabs>
                <w:tab w:val="left" w:pos="2024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 xml:space="preserve">работу </w:t>
            </w:r>
            <w:r>
              <w:rPr>
                <w:spacing w:val="-3"/>
                <w:sz w:val="24"/>
              </w:rPr>
              <w:t xml:space="preserve">молодого </w:t>
            </w:r>
            <w:r>
              <w:rPr>
                <w:sz w:val="24"/>
              </w:rPr>
              <w:t xml:space="preserve">специалиста </w:t>
            </w:r>
            <w:r>
              <w:rPr>
                <w:spacing w:val="-6"/>
                <w:sz w:val="24"/>
              </w:rPr>
              <w:t xml:space="preserve">или </w:t>
            </w:r>
            <w:r>
              <w:rPr>
                <w:sz w:val="24"/>
              </w:rPr>
              <w:t>педагога.</w:t>
            </w:r>
          </w:p>
        </w:tc>
        <w:tc>
          <w:tcPr>
            <w:tcW w:w="2327" w:type="dxa"/>
            <w:tcBorders>
              <w:left w:val="single" w:color="auto" w:sz="4" w:space="0"/>
            </w:tcBorders>
          </w:tcPr>
          <w:p w14:paraId="7E9F49DF">
            <w:pPr>
              <w:pStyle w:val="61"/>
              <w:tabs>
                <w:tab w:val="left" w:pos="110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 xml:space="preserve">Опытный педагог одного и того </w:t>
            </w:r>
            <w:r>
              <w:rPr>
                <w:spacing w:val="-8"/>
                <w:sz w:val="24"/>
              </w:rPr>
              <w:t xml:space="preserve">же </w:t>
            </w:r>
            <w:r>
              <w:rPr>
                <w:sz w:val="24"/>
              </w:rPr>
              <w:t xml:space="preserve">предметного направления, что и </w:t>
            </w:r>
            <w:r>
              <w:rPr>
                <w:spacing w:val="-4"/>
                <w:sz w:val="24"/>
              </w:rPr>
              <w:t xml:space="preserve">молодой </w:t>
            </w:r>
            <w:r>
              <w:rPr>
                <w:sz w:val="24"/>
              </w:rPr>
              <w:t>учитель, способный осуществлять всестороннюю методическую поддержку преподавания отдельных</w:t>
            </w:r>
          </w:p>
          <w:p w14:paraId="57323130">
            <w:pPr>
              <w:pStyle w:val="61"/>
              <w:rPr>
                <w:sz w:val="24"/>
              </w:rPr>
            </w:pPr>
            <w:r>
              <w:rPr>
                <w:sz w:val="24"/>
              </w:rPr>
              <w:t>дисциплин.</w:t>
            </w:r>
          </w:p>
        </w:tc>
        <w:tc>
          <w:tcPr>
            <w:tcW w:w="2297" w:type="dxa"/>
            <w:vMerge w:val="continue"/>
            <w:tcBorders>
              <w:top w:val="nil"/>
            </w:tcBorders>
          </w:tcPr>
          <w:p w14:paraId="63099C9C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2446" w:type="dxa"/>
            <w:vMerge w:val="continue"/>
          </w:tcPr>
          <w:p w14:paraId="65F7AD4D">
            <w:pPr>
              <w:rPr>
                <w:color w:val="FF0000"/>
                <w:sz w:val="2"/>
                <w:szCs w:val="2"/>
              </w:rPr>
            </w:pPr>
          </w:p>
        </w:tc>
      </w:tr>
    </w:tbl>
    <w:p w14:paraId="29D01192">
      <w:pPr>
        <w:pStyle w:val="2"/>
        <w:spacing w:before="198"/>
        <w:ind w:left="0"/>
        <w:rPr>
          <w:color w:val="FF0000"/>
        </w:rPr>
      </w:pPr>
    </w:p>
    <w:p w14:paraId="2C1DECC3">
      <w:pPr>
        <w:ind w:left="997"/>
        <w:rPr>
          <w:b/>
          <w:sz w:val="24"/>
        </w:rPr>
      </w:pPr>
      <w:r>
        <w:rPr>
          <w:b/>
          <w:sz w:val="24"/>
        </w:rPr>
        <w:t>Возможные варианты программы наставничества «Педагог – педагог»</w:t>
      </w:r>
    </w:p>
    <w:p w14:paraId="261BC728">
      <w:pPr>
        <w:ind w:left="997"/>
        <w:rPr>
          <w:b/>
          <w:color w:val="FF0000"/>
          <w:sz w:val="24"/>
        </w:rPr>
      </w:pPr>
    </w:p>
    <w:tbl>
      <w:tblPr>
        <w:tblStyle w:val="12"/>
        <w:tblW w:w="0" w:type="auto"/>
        <w:tblInd w:w="25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5"/>
        <w:gridCol w:w="4604"/>
      </w:tblGrid>
      <w:tr w14:paraId="16AC2A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5" w:type="dxa"/>
          </w:tcPr>
          <w:p w14:paraId="43AD110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Формы взаимодействия</w:t>
            </w:r>
          </w:p>
        </w:tc>
        <w:tc>
          <w:tcPr>
            <w:tcW w:w="4604" w:type="dxa"/>
          </w:tcPr>
          <w:p w14:paraId="69D59C8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</w:tr>
      <w:tr w14:paraId="0D7FBA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5" w:type="dxa"/>
          </w:tcPr>
          <w:p w14:paraId="3C67A14E">
            <w:pPr>
              <w:rPr>
                <w:b/>
                <w:sz w:val="24"/>
              </w:rPr>
            </w:pPr>
            <w:r>
              <w:rPr>
                <w:sz w:val="24"/>
              </w:rPr>
              <w:t xml:space="preserve">«Опытный педагог – </w:t>
            </w:r>
            <w:r>
              <w:rPr>
                <w:spacing w:val="-4"/>
                <w:sz w:val="24"/>
              </w:rPr>
              <w:t xml:space="preserve">молодой </w:t>
            </w:r>
            <w:r>
              <w:rPr>
                <w:sz w:val="24"/>
              </w:rPr>
              <w:t>специалист»</w:t>
            </w:r>
          </w:p>
        </w:tc>
        <w:tc>
          <w:tcPr>
            <w:tcW w:w="4604" w:type="dxa"/>
          </w:tcPr>
          <w:p w14:paraId="780B4DFC">
            <w:pPr>
              <w:pStyle w:val="61"/>
              <w:tabs>
                <w:tab w:val="left" w:pos="1681"/>
                <w:tab w:val="left" w:pos="2456"/>
                <w:tab w:val="left" w:pos="4303"/>
              </w:tabs>
              <w:ind w:left="0" w:right="99"/>
              <w:rPr>
                <w:sz w:val="24"/>
              </w:rPr>
            </w:pPr>
            <w:r>
              <w:rPr>
                <w:sz w:val="24"/>
              </w:rPr>
              <w:t xml:space="preserve">Поддержка для приобретения </w:t>
            </w:r>
            <w:r>
              <w:rPr>
                <w:spacing w:val="-3"/>
                <w:sz w:val="24"/>
              </w:rPr>
              <w:t xml:space="preserve">необходимых </w:t>
            </w:r>
            <w:r>
              <w:rPr>
                <w:sz w:val="24"/>
              </w:rPr>
              <w:t>профессиональных навыков 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закрепления на месте</w:t>
            </w:r>
          </w:p>
          <w:p w14:paraId="4B6CC5A2">
            <w:pPr>
              <w:rPr>
                <w:b/>
                <w:sz w:val="24"/>
              </w:rPr>
            </w:pPr>
            <w:r>
              <w:rPr>
                <w:sz w:val="24"/>
              </w:rPr>
              <w:t>работы.</w:t>
            </w:r>
          </w:p>
        </w:tc>
      </w:tr>
      <w:tr w14:paraId="6B23CC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5" w:type="dxa"/>
          </w:tcPr>
          <w:p w14:paraId="53B51D29">
            <w:pPr>
              <w:pStyle w:val="61"/>
              <w:tabs>
                <w:tab w:val="left" w:pos="2291"/>
                <w:tab w:val="left" w:pos="2803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Руководитель – молодой специалист»</w:t>
            </w:r>
          </w:p>
        </w:tc>
        <w:tc>
          <w:tcPr>
            <w:tcW w:w="4604" w:type="dxa"/>
          </w:tcPr>
          <w:p w14:paraId="6C33663F">
            <w:pPr>
              <w:pStyle w:val="61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Приобретение профессиональных навыков в работе с классным</w:t>
            </w:r>
          </w:p>
          <w:p w14:paraId="2EA03B9D">
            <w:pPr>
              <w:rPr>
                <w:b/>
                <w:sz w:val="24"/>
              </w:rPr>
            </w:pPr>
            <w:r>
              <w:rPr>
                <w:sz w:val="24"/>
              </w:rPr>
              <w:t>коллективом и закрепления на месте работы.</w:t>
            </w:r>
          </w:p>
        </w:tc>
      </w:tr>
      <w:tr w14:paraId="4C8F74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5" w:type="dxa"/>
          </w:tcPr>
          <w:p w14:paraId="07C32A41">
            <w:pPr>
              <w:rPr>
                <w:b/>
                <w:sz w:val="24"/>
              </w:rPr>
            </w:pPr>
            <w:r>
              <w:rPr>
                <w:sz w:val="24"/>
              </w:rPr>
              <w:t xml:space="preserve">«Лидер </w:t>
            </w:r>
            <w:r>
              <w:rPr>
                <w:spacing w:val="-1"/>
                <w:sz w:val="24"/>
              </w:rPr>
              <w:t xml:space="preserve">педагогического </w:t>
            </w:r>
            <w:r>
              <w:rPr>
                <w:sz w:val="24"/>
              </w:rPr>
              <w:t xml:space="preserve">сообщества – </w:t>
            </w:r>
            <w:r>
              <w:rPr>
                <w:spacing w:val="-3"/>
                <w:sz w:val="24"/>
              </w:rPr>
              <w:t xml:space="preserve">педагог, </w:t>
            </w:r>
            <w:r>
              <w:rPr>
                <w:sz w:val="24"/>
              </w:rPr>
              <w:t>испытывающий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проблемы»</w:t>
            </w:r>
          </w:p>
        </w:tc>
        <w:tc>
          <w:tcPr>
            <w:tcW w:w="4604" w:type="dxa"/>
          </w:tcPr>
          <w:p w14:paraId="371AA1C5">
            <w:pPr>
              <w:pStyle w:val="61"/>
              <w:ind w:left="0" w:right="98"/>
              <w:rPr>
                <w:sz w:val="24"/>
              </w:rPr>
            </w:pPr>
            <w:r>
              <w:rPr>
                <w:sz w:val="24"/>
              </w:rPr>
              <w:t>Реализация психоэмоциональной поддержки сочетаемый с профессиональной помощью по приобретению и развитию педагогических талантов и инициатив.</w:t>
            </w:r>
          </w:p>
        </w:tc>
      </w:tr>
      <w:tr w14:paraId="0BEAC2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5" w:type="dxa"/>
          </w:tcPr>
          <w:p w14:paraId="6B4264CC">
            <w:pPr>
              <w:pStyle w:val="61"/>
              <w:tabs>
                <w:tab w:val="left" w:pos="1899"/>
                <w:tab w:val="left" w:pos="3566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«Педагог новатор – консервативный педагог»</w:t>
            </w:r>
          </w:p>
        </w:tc>
        <w:tc>
          <w:tcPr>
            <w:tcW w:w="4604" w:type="dxa"/>
          </w:tcPr>
          <w:p w14:paraId="54D686B1">
            <w:pPr>
              <w:pStyle w:val="61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Помощь в овладении современными программами, цифровыми навыками, ИКТ компетенциями.</w:t>
            </w:r>
          </w:p>
        </w:tc>
      </w:tr>
      <w:tr w14:paraId="03E6EB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5" w:type="dxa"/>
          </w:tcPr>
          <w:p w14:paraId="0D853BEA">
            <w:pPr>
              <w:pStyle w:val="61"/>
              <w:tabs>
                <w:tab w:val="left" w:pos="1781"/>
                <w:tab w:val="left" w:pos="3566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«Опытный предметник – неопытный предметник»</w:t>
            </w:r>
          </w:p>
        </w:tc>
        <w:tc>
          <w:tcPr>
            <w:tcW w:w="4604" w:type="dxa"/>
          </w:tcPr>
          <w:p w14:paraId="594E851E">
            <w:pPr>
              <w:rPr>
                <w:b/>
                <w:sz w:val="24"/>
              </w:rPr>
            </w:pPr>
            <w:r>
              <w:rPr>
                <w:sz w:val="24"/>
              </w:rPr>
              <w:t>Методическая поддержка по конкретному предмету.</w:t>
            </w:r>
          </w:p>
        </w:tc>
      </w:tr>
      <w:tr w14:paraId="1211AA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5" w:type="dxa"/>
          </w:tcPr>
          <w:p w14:paraId="76853DF3">
            <w:pPr>
              <w:pStyle w:val="61"/>
              <w:tabs>
                <w:tab w:val="left" w:pos="2291"/>
                <w:tab w:val="left" w:pos="2803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Руководитель – молодой специалист»</w:t>
            </w:r>
          </w:p>
        </w:tc>
        <w:tc>
          <w:tcPr>
            <w:tcW w:w="4604" w:type="dxa"/>
          </w:tcPr>
          <w:p w14:paraId="32E2F140">
            <w:pPr>
              <w:pStyle w:val="61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Приобретение профессиональных навыков в работе с классным</w:t>
            </w:r>
          </w:p>
          <w:p w14:paraId="04F6A51D">
            <w:pPr>
              <w:rPr>
                <w:b/>
                <w:sz w:val="24"/>
              </w:rPr>
            </w:pPr>
            <w:r>
              <w:rPr>
                <w:sz w:val="24"/>
              </w:rPr>
              <w:t>коллективом и закрепления на месте работы.</w:t>
            </w:r>
          </w:p>
        </w:tc>
      </w:tr>
    </w:tbl>
    <w:p w14:paraId="38321486">
      <w:pPr>
        <w:pStyle w:val="23"/>
        <w:spacing w:before="8"/>
        <w:rPr>
          <w:b/>
          <w:color w:val="FF0000"/>
          <w:sz w:val="23"/>
        </w:rPr>
      </w:pPr>
    </w:p>
    <w:p w14:paraId="72C259BC">
      <w:pPr>
        <w:pStyle w:val="60"/>
        <w:numPr>
          <w:ilvl w:val="0"/>
          <w:numId w:val="18"/>
        </w:numPr>
        <w:tabs>
          <w:tab w:val="left" w:pos="827"/>
        </w:tabs>
        <w:spacing w:before="90" w:line="274" w:lineRule="exact"/>
        <w:jc w:val="both"/>
        <w:rPr>
          <w:b/>
          <w:sz w:val="24"/>
        </w:rPr>
      </w:pPr>
      <w:r>
        <w:rPr>
          <w:b/>
          <w:sz w:val="24"/>
        </w:rPr>
        <w:t>Мониторинг и оценка результатов реализации программы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наставничества</w:t>
      </w:r>
    </w:p>
    <w:p w14:paraId="60ACC33D">
      <w:pPr>
        <w:pStyle w:val="23"/>
        <w:ind w:left="118" w:right="234"/>
        <w:jc w:val="both"/>
      </w:pPr>
      <w:r>
        <w:t xml:space="preserve">Мониторинг процесса реализации программ </w:t>
      </w:r>
      <w:r>
        <w:rPr>
          <w:spacing w:val="2"/>
        </w:rPr>
        <w:t xml:space="preserve">наставничества </w:t>
      </w:r>
      <w:r>
        <w:t>понимается как система сбора, обработки, хранения и использования информации о программе наставничества и/или отдельных ее</w:t>
      </w:r>
      <w:r>
        <w:rPr>
          <w:spacing w:val="14"/>
        </w:rPr>
        <w:t xml:space="preserve"> </w:t>
      </w:r>
      <w:r>
        <w:t>элементах.</w:t>
      </w:r>
    </w:p>
    <w:p w14:paraId="02A5A2F1">
      <w:pPr>
        <w:pStyle w:val="23"/>
        <w:ind w:left="118" w:right="232" w:firstLine="707"/>
        <w:jc w:val="both"/>
      </w:pPr>
      <w:r>
        <w:t xml:space="preserve">Организация систематического мониторинга программ наставничества дает возможность четко представлять, как </w:t>
      </w:r>
      <w:r>
        <w:rPr>
          <w:spacing w:val="2"/>
        </w:rPr>
        <w:t xml:space="preserve">происходит </w:t>
      </w:r>
      <w:r>
        <w:t>процесс наставничества,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</w:t>
      </w:r>
      <w:r>
        <w:rPr>
          <w:spacing w:val="8"/>
        </w:rPr>
        <w:t xml:space="preserve"> </w:t>
      </w:r>
      <w:r>
        <w:t>деятельностью.</w:t>
      </w:r>
    </w:p>
    <w:p w14:paraId="2C464A45">
      <w:pPr>
        <w:pStyle w:val="23"/>
        <w:ind w:left="826"/>
        <w:jc w:val="both"/>
      </w:pPr>
      <w:r>
        <w:t>Мониторинг программы наставничества состоит из двух основных этапов:</w:t>
      </w:r>
    </w:p>
    <w:p w14:paraId="0BCCE13F">
      <w:pPr>
        <w:pStyle w:val="60"/>
        <w:numPr>
          <w:ilvl w:val="0"/>
          <w:numId w:val="21"/>
        </w:numPr>
        <w:tabs>
          <w:tab w:val="left" w:pos="385"/>
        </w:tabs>
        <w:ind w:hanging="267"/>
        <w:jc w:val="both"/>
        <w:rPr>
          <w:sz w:val="24"/>
        </w:rPr>
      </w:pPr>
      <w:r>
        <w:rPr>
          <w:sz w:val="24"/>
        </w:rPr>
        <w:t>оценка качества процесса реализации программы</w:t>
      </w:r>
      <w:r>
        <w:rPr>
          <w:spacing w:val="20"/>
          <w:sz w:val="24"/>
        </w:rPr>
        <w:t xml:space="preserve"> </w:t>
      </w:r>
      <w:r>
        <w:rPr>
          <w:sz w:val="24"/>
        </w:rPr>
        <w:t>наставничества;</w:t>
      </w:r>
    </w:p>
    <w:p w14:paraId="787DF776">
      <w:pPr>
        <w:pStyle w:val="60"/>
        <w:numPr>
          <w:ilvl w:val="0"/>
          <w:numId w:val="21"/>
        </w:numPr>
        <w:tabs>
          <w:tab w:val="left" w:pos="529"/>
        </w:tabs>
        <w:ind w:left="118" w:right="239" w:firstLine="0"/>
        <w:jc w:val="both"/>
        <w:rPr>
          <w:sz w:val="24"/>
        </w:rPr>
      </w:pPr>
      <w:r>
        <w:rPr>
          <w:sz w:val="24"/>
        </w:rPr>
        <w:t>оценка мотивационно-личностного, компетентностного, профессионального роста участников, динамика образовательных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результатов.</w:t>
      </w:r>
    </w:p>
    <w:p w14:paraId="6169B396">
      <w:pPr>
        <w:pStyle w:val="60"/>
        <w:tabs>
          <w:tab w:val="left" w:pos="529"/>
        </w:tabs>
        <w:ind w:left="118" w:right="239" w:firstLine="0"/>
        <w:jc w:val="both"/>
        <w:rPr>
          <w:sz w:val="24"/>
        </w:rPr>
      </w:pPr>
    </w:p>
    <w:p w14:paraId="26C8303B">
      <w:pPr>
        <w:pStyle w:val="2"/>
        <w:numPr>
          <w:ilvl w:val="1"/>
          <w:numId w:val="18"/>
        </w:numPr>
        <w:tabs>
          <w:tab w:val="left" w:pos="1438"/>
        </w:tabs>
        <w:spacing w:before="3"/>
        <w:ind w:left="426" w:right="234" w:hanging="284"/>
        <w:jc w:val="center"/>
      </w:pPr>
      <w:bookmarkStart w:id="45" w:name="_Toc53960886"/>
      <w:bookmarkStart w:id="46" w:name="_Toc53962292"/>
      <w:bookmarkStart w:id="47" w:name="_Toc53962452"/>
      <w:bookmarkStart w:id="48" w:name="_Toc53961911"/>
      <w:bookmarkStart w:id="49" w:name="_Toc53962346"/>
      <w:r>
        <w:t>Мониторинг и оценка качества процесса реализации программы наставничества</w:t>
      </w:r>
      <w:bookmarkEnd w:id="45"/>
      <w:bookmarkEnd w:id="46"/>
      <w:bookmarkEnd w:id="47"/>
      <w:bookmarkEnd w:id="48"/>
      <w:bookmarkEnd w:id="49"/>
    </w:p>
    <w:p w14:paraId="5899A285">
      <w:pPr>
        <w:pStyle w:val="23"/>
        <w:ind w:left="118" w:right="240" w:firstLine="707"/>
        <w:jc w:val="both"/>
      </w:pPr>
      <w:r>
        <w:rPr>
          <w:b/>
        </w:rPr>
        <w:t xml:space="preserve">Этап 1. </w:t>
      </w:r>
      <w:r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"наставник-наставляемый".</w:t>
      </w:r>
    </w:p>
    <w:p w14:paraId="18C5B32E">
      <w:pPr>
        <w:pStyle w:val="23"/>
        <w:ind w:left="118" w:right="240" w:firstLine="707"/>
        <w:jc w:val="both"/>
      </w:pPr>
      <w: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</w:p>
    <w:p w14:paraId="1E10603E">
      <w:pPr>
        <w:pStyle w:val="2"/>
        <w:spacing w:line="274" w:lineRule="exact"/>
        <w:ind w:left="826"/>
        <w:jc w:val="both"/>
      </w:pPr>
      <w:bookmarkStart w:id="50" w:name="_Toc53961912"/>
      <w:bookmarkStart w:id="51" w:name="_Toc53962293"/>
      <w:bookmarkStart w:id="52" w:name="_Toc53962453"/>
      <w:bookmarkStart w:id="53" w:name="_Toc53960887"/>
      <w:bookmarkStart w:id="54" w:name="_Toc53962347"/>
      <w:r>
        <w:t>Цели мониторинга:</w:t>
      </w:r>
      <w:bookmarkEnd w:id="50"/>
      <w:bookmarkEnd w:id="51"/>
      <w:bookmarkEnd w:id="52"/>
      <w:bookmarkEnd w:id="53"/>
      <w:bookmarkEnd w:id="54"/>
    </w:p>
    <w:p w14:paraId="15925A35">
      <w:pPr>
        <w:pStyle w:val="60"/>
        <w:numPr>
          <w:ilvl w:val="0"/>
          <w:numId w:val="22"/>
        </w:numPr>
        <w:tabs>
          <w:tab w:val="left" w:pos="385"/>
        </w:tabs>
        <w:ind w:hanging="267"/>
        <w:jc w:val="both"/>
        <w:rPr>
          <w:sz w:val="24"/>
        </w:rPr>
      </w:pPr>
      <w:r>
        <w:rPr>
          <w:sz w:val="24"/>
        </w:rPr>
        <w:t>оценка качества реализуемой программы</w:t>
      </w:r>
      <w:r>
        <w:rPr>
          <w:spacing w:val="16"/>
          <w:sz w:val="24"/>
        </w:rPr>
        <w:t xml:space="preserve"> </w:t>
      </w:r>
      <w:r>
        <w:rPr>
          <w:sz w:val="24"/>
        </w:rPr>
        <w:t>наставничества;</w:t>
      </w:r>
    </w:p>
    <w:p w14:paraId="220F8BFF">
      <w:pPr>
        <w:pStyle w:val="60"/>
        <w:numPr>
          <w:ilvl w:val="0"/>
          <w:numId w:val="22"/>
        </w:numPr>
        <w:tabs>
          <w:tab w:val="left" w:pos="543"/>
        </w:tabs>
        <w:ind w:left="118" w:right="238" w:firstLine="0"/>
        <w:jc w:val="both"/>
        <w:rPr>
          <w:sz w:val="24"/>
        </w:rPr>
      </w:pPr>
      <w:r>
        <w:rPr>
          <w:sz w:val="24"/>
        </w:rPr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</w:t>
      </w:r>
      <w:r>
        <w:rPr>
          <w:spacing w:val="19"/>
          <w:sz w:val="24"/>
        </w:rPr>
        <w:t xml:space="preserve"> </w:t>
      </w:r>
      <w:r>
        <w:rPr>
          <w:sz w:val="24"/>
        </w:rPr>
        <w:t>индивидов.</w:t>
      </w:r>
    </w:p>
    <w:p w14:paraId="165E3EAB">
      <w:pPr>
        <w:pStyle w:val="2"/>
        <w:spacing w:before="1"/>
        <w:ind w:left="826"/>
        <w:jc w:val="both"/>
      </w:pPr>
      <w:bookmarkStart w:id="55" w:name="_Toc53960888"/>
      <w:bookmarkStart w:id="56" w:name="_Toc53961913"/>
      <w:bookmarkStart w:id="57" w:name="_Toc53962348"/>
      <w:bookmarkStart w:id="58" w:name="_Toc53962454"/>
      <w:bookmarkStart w:id="59" w:name="_Toc53962294"/>
      <w:r>
        <w:t>Задачи мониторинга:</w:t>
      </w:r>
      <w:bookmarkEnd w:id="55"/>
      <w:bookmarkEnd w:id="56"/>
      <w:bookmarkEnd w:id="57"/>
      <w:bookmarkEnd w:id="58"/>
      <w:bookmarkEnd w:id="59"/>
    </w:p>
    <w:p w14:paraId="4F663161">
      <w:pPr>
        <w:pStyle w:val="60"/>
        <w:numPr>
          <w:ilvl w:val="1"/>
          <w:numId w:val="22"/>
        </w:numPr>
        <w:spacing w:before="14"/>
        <w:ind w:left="826" w:hanging="349"/>
        <w:jc w:val="both"/>
        <w:rPr>
          <w:sz w:val="24"/>
        </w:rPr>
      </w:pPr>
      <w:r>
        <w:rPr>
          <w:sz w:val="24"/>
        </w:rPr>
        <w:t>сбор и анализ обратной связи от участников (метод</w:t>
      </w:r>
      <w:r>
        <w:rPr>
          <w:spacing w:val="59"/>
          <w:sz w:val="24"/>
        </w:rPr>
        <w:t xml:space="preserve"> </w:t>
      </w:r>
      <w:r>
        <w:rPr>
          <w:sz w:val="24"/>
        </w:rPr>
        <w:t>анкетирования);</w:t>
      </w:r>
    </w:p>
    <w:p w14:paraId="68E381B0">
      <w:pPr>
        <w:pStyle w:val="60"/>
        <w:numPr>
          <w:ilvl w:val="1"/>
          <w:numId w:val="22"/>
        </w:numPr>
        <w:spacing w:before="14"/>
        <w:ind w:left="826" w:hanging="349"/>
        <w:jc w:val="both"/>
        <w:rPr>
          <w:sz w:val="24"/>
        </w:rPr>
      </w:pPr>
      <w:r>
        <w:rPr>
          <w:sz w:val="24"/>
        </w:rPr>
        <w:t>обоснование требований к процессу реализации программы наставничества, к личности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наставника;</w:t>
      </w:r>
    </w:p>
    <w:p w14:paraId="032A3E22">
      <w:pPr>
        <w:pStyle w:val="60"/>
        <w:numPr>
          <w:ilvl w:val="1"/>
          <w:numId w:val="22"/>
        </w:numPr>
        <w:tabs>
          <w:tab w:val="left" w:pos="826"/>
          <w:tab w:val="left" w:pos="827"/>
        </w:tabs>
        <w:spacing w:before="22" w:line="294" w:lineRule="exact"/>
        <w:ind w:left="826" w:hanging="349"/>
        <w:rPr>
          <w:sz w:val="24"/>
        </w:rPr>
      </w:pPr>
      <w:r>
        <w:rPr>
          <w:sz w:val="24"/>
        </w:rPr>
        <w:t>контроль хода программы</w:t>
      </w:r>
      <w:r>
        <w:rPr>
          <w:spacing w:val="10"/>
          <w:sz w:val="24"/>
        </w:rPr>
        <w:t xml:space="preserve"> </w:t>
      </w:r>
      <w:r>
        <w:rPr>
          <w:sz w:val="24"/>
        </w:rPr>
        <w:t>наставничества;</w:t>
      </w:r>
    </w:p>
    <w:p w14:paraId="5FBF53CF">
      <w:pPr>
        <w:pStyle w:val="60"/>
        <w:numPr>
          <w:ilvl w:val="1"/>
          <w:numId w:val="22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spacing w:before="12" w:line="223" w:lineRule="auto"/>
        <w:ind w:right="244" w:hanging="360"/>
        <w:rPr>
          <w:sz w:val="24"/>
        </w:rPr>
      </w:pPr>
      <w:r>
        <w:rPr>
          <w:sz w:val="24"/>
        </w:rPr>
        <w:t>описание</w:t>
      </w:r>
      <w:r>
        <w:rPr>
          <w:sz w:val="24"/>
        </w:rPr>
        <w:tab/>
      </w:r>
      <w:r>
        <w:rPr>
          <w:sz w:val="24"/>
        </w:rPr>
        <w:t>особенностей</w:t>
      </w:r>
      <w:r>
        <w:rPr>
          <w:sz w:val="24"/>
        </w:rPr>
        <w:tab/>
      </w:r>
      <w:r>
        <w:rPr>
          <w:sz w:val="24"/>
        </w:rPr>
        <w:t>взаимодействия</w:t>
      </w:r>
      <w:r>
        <w:rPr>
          <w:sz w:val="24"/>
        </w:rPr>
        <w:tab/>
      </w:r>
      <w:r>
        <w:rPr>
          <w:sz w:val="24"/>
        </w:rPr>
        <w:t>наставника</w:t>
      </w:r>
      <w:r>
        <w:rPr>
          <w:sz w:val="24"/>
        </w:rPr>
        <w:tab/>
      </w:r>
      <w:r>
        <w:rPr>
          <w:sz w:val="24"/>
        </w:rPr>
        <w:t>и</w:t>
      </w:r>
      <w:r>
        <w:rPr>
          <w:sz w:val="24"/>
        </w:rPr>
        <w:tab/>
      </w:r>
      <w:r>
        <w:rPr>
          <w:sz w:val="24"/>
        </w:rPr>
        <w:t>наставляемого</w:t>
      </w:r>
      <w:r>
        <w:rPr>
          <w:sz w:val="24"/>
        </w:rPr>
        <w:tab/>
      </w:r>
      <w:r>
        <w:rPr>
          <w:sz w:val="24"/>
        </w:rPr>
        <w:t>(группы наставляемых);</w:t>
      </w:r>
    </w:p>
    <w:p w14:paraId="297E6EE8">
      <w:pPr>
        <w:pStyle w:val="60"/>
        <w:numPr>
          <w:ilvl w:val="1"/>
          <w:numId w:val="22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spacing w:before="12" w:line="223" w:lineRule="auto"/>
        <w:ind w:right="244" w:hanging="360"/>
        <w:rPr>
          <w:sz w:val="24"/>
        </w:rPr>
      </w:pPr>
      <w:r>
        <w:rPr>
          <w:sz w:val="24"/>
        </w:rPr>
        <w:t>определение условий эффективной программы</w:t>
      </w:r>
      <w:r>
        <w:rPr>
          <w:spacing w:val="23"/>
          <w:sz w:val="24"/>
        </w:rPr>
        <w:t xml:space="preserve"> </w:t>
      </w:r>
      <w:r>
        <w:rPr>
          <w:sz w:val="24"/>
        </w:rPr>
        <w:t>наставничества;</w:t>
      </w:r>
    </w:p>
    <w:p w14:paraId="15D2A415">
      <w:pPr>
        <w:pStyle w:val="60"/>
        <w:numPr>
          <w:ilvl w:val="1"/>
          <w:numId w:val="22"/>
        </w:numPr>
        <w:tabs>
          <w:tab w:val="left" w:pos="826"/>
          <w:tab w:val="left" w:pos="827"/>
        </w:tabs>
        <w:spacing w:line="286" w:lineRule="exact"/>
        <w:ind w:left="826" w:hanging="349"/>
        <w:rPr>
          <w:sz w:val="24"/>
        </w:rPr>
      </w:pPr>
      <w:r>
        <w:rPr>
          <w:sz w:val="24"/>
        </w:rPr>
        <w:t>контроль показателей социального и профессионального</w:t>
      </w:r>
      <w:r>
        <w:rPr>
          <w:spacing w:val="30"/>
          <w:sz w:val="24"/>
        </w:rPr>
        <w:t xml:space="preserve"> </w:t>
      </w:r>
      <w:r>
        <w:rPr>
          <w:sz w:val="24"/>
        </w:rPr>
        <w:t>благополучия.</w:t>
      </w:r>
    </w:p>
    <w:p w14:paraId="6A8342F9">
      <w:pPr>
        <w:pStyle w:val="2"/>
        <w:spacing w:line="265" w:lineRule="exact"/>
        <w:ind w:left="838"/>
      </w:pPr>
      <w:bookmarkStart w:id="60" w:name="_Toc53962349"/>
      <w:bookmarkStart w:id="61" w:name="_Toc53961914"/>
      <w:bookmarkStart w:id="62" w:name="_Toc53960889"/>
      <w:bookmarkStart w:id="63" w:name="_Toc53962455"/>
      <w:bookmarkStart w:id="64" w:name="_Toc53962295"/>
      <w:r>
        <w:t>Оформление результатов.</w:t>
      </w:r>
      <w:bookmarkEnd w:id="60"/>
      <w:bookmarkEnd w:id="61"/>
      <w:bookmarkEnd w:id="62"/>
      <w:bookmarkEnd w:id="63"/>
      <w:bookmarkEnd w:id="64"/>
    </w:p>
    <w:p w14:paraId="16C4FE53">
      <w:pPr>
        <w:pStyle w:val="23"/>
        <w:tabs>
          <w:tab w:val="left" w:pos="2404"/>
          <w:tab w:val="left" w:pos="5316"/>
          <w:tab w:val="left" w:pos="8081"/>
        </w:tabs>
        <w:ind w:left="118" w:right="222" w:firstLine="360"/>
        <w:jc w:val="both"/>
      </w:pPr>
      <w:r>
        <w:t>По</w:t>
      </w:r>
      <w:r>
        <w:rPr>
          <w:spacing w:val="14"/>
        </w:rPr>
        <w:t xml:space="preserve"> </w:t>
      </w:r>
      <w:r>
        <w:t>результатам</w:t>
      </w:r>
      <w:r>
        <w:rPr>
          <w:spacing w:val="14"/>
        </w:rPr>
        <w:t xml:space="preserve"> </w:t>
      </w:r>
      <w:r>
        <w:t>опроса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рамках</w:t>
      </w:r>
      <w:r>
        <w:rPr>
          <w:spacing w:val="18"/>
        </w:rPr>
        <w:t xml:space="preserve"> </w:t>
      </w:r>
      <w:r>
        <w:t>первого</w:t>
      </w:r>
      <w:r>
        <w:rPr>
          <w:spacing w:val="14"/>
        </w:rPr>
        <w:t xml:space="preserve"> </w:t>
      </w:r>
      <w:r>
        <w:t>этапа</w:t>
      </w:r>
      <w:r>
        <w:rPr>
          <w:spacing w:val="14"/>
        </w:rPr>
        <w:t xml:space="preserve"> </w:t>
      </w:r>
      <w:r>
        <w:t>мониторинга</w:t>
      </w:r>
      <w:r>
        <w:rPr>
          <w:spacing w:val="13"/>
        </w:rPr>
        <w:t xml:space="preserve"> </w:t>
      </w:r>
      <w:r>
        <w:t>будет</w:t>
      </w:r>
      <w:r>
        <w:rPr>
          <w:spacing w:val="15"/>
        </w:rPr>
        <w:t xml:space="preserve"> </w:t>
      </w:r>
      <w:r>
        <w:t>предоставлен</w:t>
      </w:r>
      <w:r>
        <w:rPr>
          <w:spacing w:val="16"/>
        </w:rPr>
        <w:t xml:space="preserve"> </w:t>
      </w:r>
      <w:r>
        <w:rPr>
          <w:spacing w:val="5"/>
        </w:rPr>
        <w:t>SWOT-</w:t>
      </w:r>
      <w:r>
        <w:t xml:space="preserve"> анализ реализуемой программы наставничества. Сбор данных для построения SWOT-анализа осуществляется посредством</w:t>
      </w:r>
      <w:r>
        <w:rPr>
          <w:spacing w:val="10"/>
        </w:rPr>
        <w:t xml:space="preserve"> </w:t>
      </w:r>
      <w:r>
        <w:t>анкеты.</w:t>
      </w:r>
    </w:p>
    <w:p w14:paraId="5F436864">
      <w:pPr>
        <w:pStyle w:val="23"/>
        <w:tabs>
          <w:tab w:val="left" w:pos="2404"/>
          <w:tab w:val="left" w:pos="5316"/>
          <w:tab w:val="left" w:pos="8086"/>
        </w:tabs>
        <w:ind w:left="118" w:right="222" w:firstLine="360"/>
        <w:jc w:val="both"/>
      </w:pPr>
      <w:r>
        <w:t>Анкета содержит открытые вопросы, закрытые вопросы, вопросы с оценочным параметром. SWOT-анализ проводит координатор программы.</w:t>
      </w:r>
    </w:p>
    <w:p w14:paraId="0403495C">
      <w:pPr>
        <w:pStyle w:val="23"/>
        <w:tabs>
          <w:tab w:val="left" w:pos="2404"/>
          <w:tab w:val="left" w:pos="5316"/>
          <w:tab w:val="left" w:pos="8086"/>
        </w:tabs>
        <w:ind w:left="118" w:right="222" w:firstLine="360"/>
        <w:jc w:val="both"/>
      </w:pPr>
      <w:r>
        <w:t>Для оценки соответствия условий организации программы наставничества требованиям модели и программ, по которым она осуществляется, принципам, заложенным в модели и программах, а также современным подходам и технологиям, используется</w:t>
      </w:r>
      <w:r>
        <w:rPr>
          <w:spacing w:val="2"/>
        </w:rPr>
        <w:t xml:space="preserve"> анкета</w:t>
      </w:r>
      <w:r>
        <w:t xml:space="preserve"> куратора.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14:paraId="08D79DAB">
      <w:pPr>
        <w:pStyle w:val="23"/>
        <w:tabs>
          <w:tab w:val="left" w:pos="2404"/>
          <w:tab w:val="left" w:pos="5316"/>
          <w:tab w:val="left" w:pos="8086"/>
        </w:tabs>
        <w:ind w:left="118" w:right="222" w:firstLine="360"/>
      </w:pPr>
    </w:p>
    <w:p w14:paraId="0E46109C">
      <w:pPr>
        <w:pStyle w:val="23"/>
        <w:numPr>
          <w:ilvl w:val="0"/>
          <w:numId w:val="23"/>
        </w:numPr>
        <w:tabs>
          <w:tab w:val="left" w:pos="2404"/>
          <w:tab w:val="left" w:pos="5316"/>
          <w:tab w:val="left" w:pos="8086"/>
        </w:tabs>
        <w:ind w:right="222"/>
        <w:jc w:val="center"/>
        <w:rPr>
          <w:b/>
        </w:rPr>
      </w:pPr>
      <w:r>
        <w:rPr>
          <w:b/>
        </w:rPr>
        <w:t>Мониторинг и оценка влияния программ на всех участников</w:t>
      </w:r>
    </w:p>
    <w:p w14:paraId="53866F19">
      <w:pPr>
        <w:pStyle w:val="23"/>
        <w:tabs>
          <w:tab w:val="left" w:pos="2404"/>
          <w:tab w:val="left" w:pos="5316"/>
          <w:tab w:val="left" w:pos="8086"/>
        </w:tabs>
        <w:ind w:left="118" w:right="222" w:firstLine="360"/>
        <w:rPr>
          <w:b/>
        </w:rPr>
      </w:pPr>
      <w:r>
        <w:rPr>
          <w:b/>
        </w:rPr>
        <w:t>Этап 2.</w:t>
      </w:r>
      <w:r>
        <w:rPr>
          <w:b/>
        </w:rPr>
        <w:tab/>
      </w:r>
    </w:p>
    <w:p w14:paraId="187E6F24">
      <w:pPr>
        <w:pStyle w:val="23"/>
        <w:tabs>
          <w:tab w:val="left" w:pos="2404"/>
          <w:tab w:val="left" w:pos="5316"/>
          <w:tab w:val="left" w:pos="8086"/>
        </w:tabs>
        <w:ind w:left="118" w:right="222" w:firstLine="360"/>
      </w:pPr>
      <w:r>
        <w:t xml:space="preserve">Второй этап мониторинга позволяет оценить: </w:t>
      </w:r>
    </w:p>
    <w:p w14:paraId="1A003033">
      <w:pPr>
        <w:pStyle w:val="23"/>
        <w:numPr>
          <w:ilvl w:val="0"/>
          <w:numId w:val="24"/>
        </w:numPr>
        <w:tabs>
          <w:tab w:val="left" w:pos="2404"/>
          <w:tab w:val="left" w:pos="5316"/>
          <w:tab w:val="left" w:pos="8086"/>
        </w:tabs>
        <w:ind w:right="222"/>
      </w:pPr>
      <w:r>
        <w:t xml:space="preserve">мотивационно-личностный профессиональный рост участников программы наставничества; </w:t>
      </w:r>
    </w:p>
    <w:p w14:paraId="54E6676F">
      <w:pPr>
        <w:pStyle w:val="23"/>
        <w:numPr>
          <w:ilvl w:val="0"/>
          <w:numId w:val="24"/>
        </w:numPr>
        <w:tabs>
          <w:tab w:val="left" w:pos="2404"/>
          <w:tab w:val="left" w:pos="5316"/>
          <w:tab w:val="left" w:pos="8086"/>
        </w:tabs>
        <w:ind w:right="222"/>
      </w:pPr>
      <w:r>
        <w:t>развитие метапредметных навыков и уровня</w:t>
      </w:r>
      <w:r>
        <w:rPr>
          <w:spacing w:val="-11"/>
        </w:rPr>
        <w:t xml:space="preserve"> </w:t>
      </w:r>
      <w:r>
        <w:t>вовлеченности</w:t>
      </w:r>
      <w:r>
        <w:rPr>
          <w:spacing w:val="38"/>
        </w:rPr>
        <w:t xml:space="preserve"> </w:t>
      </w:r>
      <w:r>
        <w:t>обучающихся образовательную деятельность;</w:t>
      </w:r>
      <w:r>
        <w:tab/>
      </w:r>
    </w:p>
    <w:p w14:paraId="27F096B2">
      <w:pPr>
        <w:pStyle w:val="23"/>
        <w:numPr>
          <w:ilvl w:val="0"/>
          <w:numId w:val="24"/>
        </w:numPr>
        <w:tabs>
          <w:tab w:val="left" w:pos="2404"/>
          <w:tab w:val="left" w:pos="5316"/>
          <w:tab w:val="left" w:pos="8086"/>
        </w:tabs>
        <w:ind w:right="222"/>
      </w:pPr>
      <w:r>
        <w:t>качество изменений в освоении обучающимися образовательных программ;</w:t>
      </w:r>
      <w:r>
        <w:tab/>
      </w:r>
    </w:p>
    <w:p w14:paraId="6162BCBB">
      <w:pPr>
        <w:pStyle w:val="23"/>
        <w:numPr>
          <w:ilvl w:val="0"/>
          <w:numId w:val="24"/>
        </w:numPr>
        <w:tabs>
          <w:tab w:val="left" w:pos="2404"/>
          <w:tab w:val="left" w:pos="5316"/>
          <w:tab w:val="left" w:pos="8086"/>
        </w:tabs>
        <w:ind w:right="222"/>
        <w:rPr>
          <w:b/>
        </w:rPr>
      </w:pPr>
      <w:r>
        <w:t>динамику образовательных результатов с</w:t>
      </w:r>
      <w:r>
        <w:rPr>
          <w:spacing w:val="22"/>
        </w:rPr>
        <w:t xml:space="preserve"> </w:t>
      </w:r>
      <w:r>
        <w:t xml:space="preserve">учетом эмоционально-личностных, интеллектуальных,  мотивационных     и     социальных </w:t>
      </w:r>
      <w:r>
        <w:rPr>
          <w:spacing w:val="28"/>
        </w:rPr>
        <w:t xml:space="preserve"> </w:t>
      </w:r>
      <w:r>
        <w:t>черт</w:t>
      </w:r>
      <w:r>
        <w:rPr>
          <w:b/>
        </w:rPr>
        <w:t xml:space="preserve"> </w:t>
      </w:r>
      <w:r>
        <w:t>участников.</w:t>
      </w:r>
    </w:p>
    <w:p w14:paraId="78A5A8FA">
      <w:pPr>
        <w:pStyle w:val="23"/>
        <w:ind w:left="118" w:right="224" w:firstLine="360"/>
        <w:jc w:val="both"/>
      </w:pPr>
      <w:r>
        <w:t xml:space="preserve">Основываясь на результатах данного этапа, можно выдвинуть  предположение 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</w:t>
      </w:r>
      <w:r>
        <w:rPr>
          <w:spacing w:val="2"/>
        </w:rPr>
        <w:t xml:space="preserve">"наставник- </w:t>
      </w:r>
      <w:r>
        <w:t>наставляемый".</w:t>
      </w:r>
    </w:p>
    <w:p w14:paraId="78C7E38F">
      <w:pPr>
        <w:pStyle w:val="23"/>
        <w:ind w:left="118" w:right="228" w:firstLine="360"/>
        <w:jc w:val="both"/>
      </w:pPr>
      <w:r>
        <w:t>Процесс мониторинга влияния программ на всех участников включает два подэтапа, первый из которых осуществляется до входа в программу наставничества, а второй - по итогам прохождения программы.</w:t>
      </w:r>
    </w:p>
    <w:p w14:paraId="6E1AA43B">
      <w:pPr>
        <w:ind w:left="478"/>
        <w:jc w:val="both"/>
        <w:rPr>
          <w:b/>
          <w:color w:val="FF0000"/>
          <w:sz w:val="24"/>
        </w:rPr>
      </w:pPr>
    </w:p>
    <w:p w14:paraId="653CE5F9">
      <w:pPr>
        <w:ind w:left="478"/>
        <w:jc w:val="both"/>
        <w:rPr>
          <w:sz w:val="24"/>
        </w:rPr>
      </w:pPr>
      <w:r>
        <w:rPr>
          <w:b/>
          <w:sz w:val="24"/>
        </w:rPr>
        <w:t xml:space="preserve">Цели мониторинга </w:t>
      </w:r>
      <w:r>
        <w:rPr>
          <w:sz w:val="24"/>
        </w:rPr>
        <w:t>влияния программ наставничества на всех участников.</w:t>
      </w:r>
    </w:p>
    <w:p w14:paraId="470E9FA2">
      <w:pPr>
        <w:pStyle w:val="60"/>
        <w:numPr>
          <w:ilvl w:val="0"/>
          <w:numId w:val="25"/>
        </w:numPr>
        <w:tabs>
          <w:tab w:val="left" w:pos="366"/>
        </w:tabs>
        <w:ind w:hanging="248"/>
        <w:rPr>
          <w:sz w:val="24"/>
        </w:rPr>
      </w:pPr>
      <w:r>
        <w:rPr>
          <w:sz w:val="24"/>
        </w:rPr>
        <w:t>Глубокая оценка изучаемых личностных характеристик участников</w:t>
      </w:r>
      <w:r>
        <w:rPr>
          <w:spacing w:val="44"/>
          <w:sz w:val="24"/>
        </w:rPr>
        <w:t xml:space="preserve"> </w:t>
      </w:r>
      <w:r>
        <w:rPr>
          <w:sz w:val="24"/>
        </w:rPr>
        <w:t>программы.</w:t>
      </w:r>
    </w:p>
    <w:p w14:paraId="580E6C77">
      <w:pPr>
        <w:pStyle w:val="60"/>
        <w:numPr>
          <w:ilvl w:val="0"/>
          <w:numId w:val="25"/>
        </w:numPr>
        <w:tabs>
          <w:tab w:val="left" w:pos="371"/>
        </w:tabs>
        <w:ind w:left="118" w:right="225" w:firstLine="0"/>
        <w:rPr>
          <w:sz w:val="24"/>
        </w:rPr>
      </w:pPr>
      <w:r>
        <w:rPr>
          <w:sz w:val="24"/>
        </w:rPr>
        <w:t xml:space="preserve">Оценка динамики характеристик образовательного процесса (оценка качества </w:t>
      </w:r>
      <w:r>
        <w:rPr>
          <w:spacing w:val="3"/>
          <w:sz w:val="24"/>
        </w:rPr>
        <w:t>изменений</w:t>
      </w:r>
      <w:r>
        <w:rPr>
          <w:spacing w:val="66"/>
          <w:sz w:val="24"/>
        </w:rPr>
        <w:t xml:space="preserve"> </w:t>
      </w:r>
      <w:r>
        <w:rPr>
          <w:sz w:val="24"/>
        </w:rPr>
        <w:t>в освоении обучающимися образовательных</w:t>
      </w:r>
      <w:r>
        <w:rPr>
          <w:spacing w:val="16"/>
          <w:sz w:val="24"/>
        </w:rPr>
        <w:t xml:space="preserve"> </w:t>
      </w:r>
      <w:r>
        <w:rPr>
          <w:sz w:val="24"/>
        </w:rPr>
        <w:t>программ).</w:t>
      </w:r>
    </w:p>
    <w:p w14:paraId="535B6FB9">
      <w:pPr>
        <w:pStyle w:val="60"/>
        <w:numPr>
          <w:ilvl w:val="0"/>
          <w:numId w:val="25"/>
        </w:numPr>
        <w:tabs>
          <w:tab w:val="left" w:pos="366"/>
        </w:tabs>
        <w:ind w:left="118" w:right="926" w:firstLine="0"/>
        <w:rPr>
          <w:sz w:val="24"/>
        </w:rPr>
      </w:pPr>
      <w:r>
        <w:rPr>
          <w:sz w:val="24"/>
        </w:rPr>
        <w:t>Анализ и необходимая корректировка сформированных стратегий образования пар "наставник-наставляемый".</w:t>
      </w:r>
    </w:p>
    <w:p w14:paraId="10EB0A05">
      <w:pPr>
        <w:pStyle w:val="2"/>
        <w:spacing w:before="5"/>
        <w:ind w:left="826"/>
      </w:pPr>
      <w:bookmarkStart w:id="65" w:name="_Toc53962296"/>
      <w:bookmarkStart w:id="66" w:name="_Toc53962350"/>
      <w:bookmarkStart w:id="67" w:name="_Toc53962456"/>
      <w:bookmarkStart w:id="68" w:name="_Toc53960890"/>
      <w:bookmarkStart w:id="69" w:name="_Toc53961915"/>
      <w:r>
        <w:t>Задачи мониторинга:</w:t>
      </w:r>
      <w:bookmarkEnd w:id="65"/>
      <w:bookmarkEnd w:id="66"/>
      <w:bookmarkEnd w:id="67"/>
      <w:bookmarkEnd w:id="68"/>
      <w:bookmarkEnd w:id="69"/>
    </w:p>
    <w:p w14:paraId="15EE2EFA">
      <w:pPr>
        <w:pStyle w:val="60"/>
        <w:numPr>
          <w:ilvl w:val="1"/>
          <w:numId w:val="25"/>
        </w:numPr>
        <w:tabs>
          <w:tab w:val="left" w:pos="826"/>
          <w:tab w:val="left" w:pos="827"/>
          <w:tab w:val="left" w:pos="1905"/>
          <w:tab w:val="left" w:pos="2271"/>
          <w:tab w:val="left" w:pos="3910"/>
          <w:tab w:val="left" w:pos="5465"/>
          <w:tab w:val="left" w:pos="6896"/>
          <w:tab w:val="left" w:pos="7250"/>
          <w:tab w:val="left" w:pos="8432"/>
        </w:tabs>
        <w:spacing w:before="29" w:line="223" w:lineRule="auto"/>
        <w:ind w:right="242" w:hanging="360"/>
        <w:rPr>
          <w:sz w:val="24"/>
        </w:rPr>
      </w:pPr>
      <w:r>
        <w:rPr>
          <w:sz w:val="24"/>
        </w:rPr>
        <w:t>научное</w:t>
      </w:r>
      <w:r>
        <w:rPr>
          <w:sz w:val="24"/>
        </w:rPr>
        <w:tab/>
      </w:r>
      <w:r>
        <w:rPr>
          <w:sz w:val="24"/>
        </w:rPr>
        <w:t>и</w:t>
      </w:r>
      <w:r>
        <w:rPr>
          <w:sz w:val="24"/>
        </w:rPr>
        <w:tab/>
      </w:r>
      <w:r>
        <w:rPr>
          <w:sz w:val="24"/>
        </w:rPr>
        <w:t>практическое</w:t>
      </w:r>
      <w:r>
        <w:rPr>
          <w:sz w:val="24"/>
        </w:rPr>
        <w:tab/>
      </w:r>
      <w:r>
        <w:rPr>
          <w:sz w:val="24"/>
        </w:rPr>
        <w:t>обоснование</w:t>
      </w:r>
      <w:r>
        <w:rPr>
          <w:sz w:val="24"/>
        </w:rPr>
        <w:tab/>
      </w:r>
      <w:r>
        <w:rPr>
          <w:sz w:val="24"/>
        </w:rPr>
        <w:t>требований</w:t>
      </w:r>
      <w:r>
        <w:rPr>
          <w:sz w:val="24"/>
        </w:rPr>
        <w:tab/>
      </w:r>
      <w:r>
        <w:rPr>
          <w:sz w:val="24"/>
        </w:rPr>
        <w:t>к</w:t>
      </w:r>
      <w:r>
        <w:rPr>
          <w:sz w:val="24"/>
        </w:rPr>
        <w:tab/>
      </w:r>
      <w:r>
        <w:rPr>
          <w:sz w:val="24"/>
        </w:rPr>
        <w:t>процессу</w:t>
      </w:r>
      <w:r>
        <w:rPr>
          <w:sz w:val="24"/>
        </w:rPr>
        <w:tab/>
      </w:r>
      <w:r>
        <w:rPr>
          <w:sz w:val="24"/>
        </w:rPr>
        <w:t>организации программы наставничества, к личности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наставника;</w:t>
      </w:r>
    </w:p>
    <w:p w14:paraId="0C79DA32">
      <w:pPr>
        <w:pStyle w:val="60"/>
        <w:numPr>
          <w:ilvl w:val="1"/>
          <w:numId w:val="25"/>
        </w:numPr>
        <w:tabs>
          <w:tab w:val="left" w:pos="826"/>
          <w:tab w:val="left" w:pos="827"/>
          <w:tab w:val="left" w:pos="3078"/>
          <w:tab w:val="left" w:pos="4901"/>
          <w:tab w:val="left" w:pos="6735"/>
          <w:tab w:val="left" w:pos="8257"/>
          <w:tab w:val="left" w:pos="9630"/>
        </w:tabs>
        <w:spacing w:before="36" w:line="223" w:lineRule="auto"/>
        <w:ind w:right="240" w:hanging="360"/>
        <w:rPr>
          <w:sz w:val="24"/>
        </w:rPr>
      </w:pPr>
      <w:r>
        <w:rPr>
          <w:sz w:val="24"/>
        </w:rPr>
        <w:t>экспериментальное</w:t>
      </w:r>
      <w:r>
        <w:rPr>
          <w:sz w:val="24"/>
        </w:rPr>
        <w:tab/>
      </w:r>
      <w:r>
        <w:rPr>
          <w:sz w:val="24"/>
        </w:rPr>
        <w:t>подтверждение</w:t>
      </w:r>
      <w:r>
        <w:rPr>
          <w:sz w:val="24"/>
        </w:rPr>
        <w:tab/>
      </w:r>
      <w:r>
        <w:rPr>
          <w:sz w:val="24"/>
        </w:rPr>
        <w:t>необходимости</w:t>
      </w:r>
      <w:r>
        <w:rPr>
          <w:sz w:val="24"/>
        </w:rPr>
        <w:tab/>
      </w:r>
      <w:r>
        <w:rPr>
          <w:sz w:val="24"/>
        </w:rPr>
        <w:t>выдвижения</w:t>
      </w:r>
      <w:r>
        <w:rPr>
          <w:sz w:val="24"/>
        </w:rPr>
        <w:tab/>
      </w:r>
      <w:r>
        <w:rPr>
          <w:sz w:val="24"/>
        </w:rPr>
        <w:t>описанных</w:t>
      </w:r>
      <w:r>
        <w:rPr>
          <w:sz w:val="24"/>
        </w:rPr>
        <w:tab/>
      </w:r>
      <w:r>
        <w:rPr>
          <w:spacing w:val="-17"/>
          <w:sz w:val="24"/>
        </w:rPr>
        <w:t xml:space="preserve">в </w:t>
      </w:r>
      <w:r>
        <w:rPr>
          <w:sz w:val="24"/>
        </w:rPr>
        <w:t>целевой модели требований к личности</w:t>
      </w:r>
      <w:r>
        <w:rPr>
          <w:spacing w:val="23"/>
          <w:sz w:val="24"/>
        </w:rPr>
        <w:t xml:space="preserve"> </w:t>
      </w:r>
      <w:r>
        <w:rPr>
          <w:sz w:val="24"/>
        </w:rPr>
        <w:t>наставника;</w:t>
      </w:r>
    </w:p>
    <w:p w14:paraId="65371F8B">
      <w:pPr>
        <w:pStyle w:val="60"/>
        <w:numPr>
          <w:ilvl w:val="1"/>
          <w:numId w:val="25"/>
        </w:numPr>
        <w:tabs>
          <w:tab w:val="left" w:pos="826"/>
          <w:tab w:val="left" w:pos="827"/>
        </w:tabs>
        <w:spacing w:before="21"/>
        <w:ind w:left="826" w:hanging="349"/>
        <w:rPr>
          <w:sz w:val="24"/>
        </w:rPr>
      </w:pPr>
      <w:r>
        <w:rPr>
          <w:sz w:val="24"/>
        </w:rPr>
        <w:t>определение условий эффективной программы</w:t>
      </w:r>
      <w:r>
        <w:rPr>
          <w:spacing w:val="23"/>
          <w:sz w:val="24"/>
        </w:rPr>
        <w:t xml:space="preserve"> </w:t>
      </w:r>
      <w:r>
        <w:rPr>
          <w:sz w:val="24"/>
        </w:rPr>
        <w:t>наставничества;</w:t>
      </w:r>
    </w:p>
    <w:p w14:paraId="04672750">
      <w:pPr>
        <w:pStyle w:val="60"/>
        <w:numPr>
          <w:ilvl w:val="1"/>
          <w:numId w:val="25"/>
        </w:numPr>
        <w:tabs>
          <w:tab w:val="left" w:pos="827"/>
        </w:tabs>
        <w:spacing w:before="119" w:line="223" w:lineRule="auto"/>
        <w:ind w:right="231" w:hanging="360"/>
        <w:jc w:val="both"/>
        <w:rPr>
          <w:sz w:val="24"/>
        </w:rPr>
      </w:pPr>
      <w:r>
        <w:rPr>
          <w:sz w:val="24"/>
        </w:rPr>
        <w:t xml:space="preserve">анализ эффективности предложенных </w:t>
      </w:r>
      <w:r>
        <w:rPr>
          <w:spacing w:val="2"/>
          <w:sz w:val="24"/>
        </w:rPr>
        <w:t xml:space="preserve">стратегий </w:t>
      </w:r>
      <w:r>
        <w:rPr>
          <w:sz w:val="24"/>
        </w:rPr>
        <w:t xml:space="preserve">образования пар и </w:t>
      </w:r>
      <w:r>
        <w:rPr>
          <w:spacing w:val="-8"/>
          <w:sz w:val="24"/>
        </w:rPr>
        <w:t xml:space="preserve">внесение </w:t>
      </w:r>
      <w:r>
        <w:rPr>
          <w:sz w:val="24"/>
        </w:rPr>
        <w:t>корректировок</w:t>
      </w:r>
      <w:r>
        <w:rPr>
          <w:spacing w:val="11"/>
          <w:sz w:val="24"/>
        </w:rPr>
        <w:t xml:space="preserve"> </w:t>
      </w:r>
      <w:r>
        <w:rPr>
          <w:sz w:val="24"/>
        </w:rPr>
        <w:t>во</w:t>
      </w:r>
      <w:r>
        <w:rPr>
          <w:spacing w:val="11"/>
          <w:sz w:val="24"/>
        </w:rPr>
        <w:t xml:space="preserve"> </w:t>
      </w:r>
      <w:r>
        <w:rPr>
          <w:sz w:val="24"/>
        </w:rPr>
        <w:t>все</w:t>
      </w:r>
      <w:r>
        <w:rPr>
          <w:spacing w:val="10"/>
          <w:sz w:val="24"/>
        </w:rPr>
        <w:t xml:space="preserve"> </w:t>
      </w:r>
      <w:r>
        <w:rPr>
          <w:sz w:val="24"/>
        </w:rPr>
        <w:t>этапы</w:t>
      </w:r>
      <w:r>
        <w:rPr>
          <w:spacing w:val="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результатами;</w:t>
      </w:r>
    </w:p>
    <w:p w14:paraId="18980544">
      <w:pPr>
        <w:pStyle w:val="60"/>
        <w:numPr>
          <w:ilvl w:val="1"/>
          <w:numId w:val="25"/>
        </w:numPr>
        <w:tabs>
          <w:tab w:val="left" w:pos="827"/>
        </w:tabs>
        <w:spacing w:before="36" w:line="223" w:lineRule="auto"/>
        <w:ind w:right="241" w:hanging="360"/>
        <w:jc w:val="both"/>
        <w:rPr>
          <w:sz w:val="24"/>
        </w:rPr>
      </w:pPr>
      <w:r>
        <w:rPr>
          <w:sz w:val="24"/>
        </w:rPr>
        <w:t xml:space="preserve">сравнение характеристик образовательного процесса на "входе" и </w:t>
      </w:r>
      <w:r>
        <w:rPr>
          <w:spacing w:val="-8"/>
          <w:sz w:val="24"/>
        </w:rPr>
        <w:t xml:space="preserve">"выходе" </w:t>
      </w:r>
      <w:r>
        <w:rPr>
          <w:sz w:val="24"/>
        </w:rPr>
        <w:t>реализуемой</w:t>
      </w:r>
      <w:r>
        <w:rPr>
          <w:spacing w:val="5"/>
          <w:sz w:val="24"/>
        </w:rPr>
        <w:t xml:space="preserve"> </w:t>
      </w:r>
      <w:r>
        <w:rPr>
          <w:sz w:val="24"/>
        </w:rPr>
        <w:t>программы;</w:t>
      </w:r>
    </w:p>
    <w:p w14:paraId="7AFF8595">
      <w:pPr>
        <w:pStyle w:val="60"/>
        <w:numPr>
          <w:ilvl w:val="1"/>
          <w:numId w:val="25"/>
        </w:numPr>
        <w:tabs>
          <w:tab w:val="left" w:pos="827"/>
        </w:tabs>
        <w:spacing w:before="29" w:line="230" w:lineRule="auto"/>
        <w:ind w:right="230" w:hanging="360"/>
        <w:jc w:val="both"/>
        <w:rPr>
          <w:sz w:val="24"/>
        </w:rPr>
      </w:pPr>
      <w:r>
        <w:rPr>
          <w:sz w:val="24"/>
        </w:rPr>
        <w:t xml:space="preserve">сравнение изучаемых личностных характеристик </w:t>
      </w:r>
      <w:r>
        <w:rPr>
          <w:spacing w:val="2"/>
          <w:sz w:val="24"/>
        </w:rPr>
        <w:t xml:space="preserve">(вовлеченность, </w:t>
      </w:r>
      <w:r>
        <w:rPr>
          <w:spacing w:val="-5"/>
          <w:sz w:val="24"/>
        </w:rPr>
        <w:t xml:space="preserve">активность, </w:t>
      </w:r>
      <w:r>
        <w:rPr>
          <w:sz w:val="24"/>
        </w:rPr>
        <w:t>самооценка, тревожность и др.) участников программы наставничества на "входе" и "выходе" реализуемой</w:t>
      </w:r>
      <w:r>
        <w:rPr>
          <w:spacing w:val="7"/>
          <w:sz w:val="24"/>
        </w:rPr>
        <w:t xml:space="preserve"> </w:t>
      </w:r>
      <w:r>
        <w:rPr>
          <w:sz w:val="24"/>
        </w:rPr>
        <w:t>программы.</w:t>
      </w:r>
    </w:p>
    <w:p w14:paraId="6BE0D30A">
      <w:pPr>
        <w:pStyle w:val="23"/>
        <w:spacing w:before="8"/>
        <w:rPr>
          <w:color w:val="FF0000"/>
        </w:rPr>
      </w:pPr>
    </w:p>
    <w:p w14:paraId="45F19043">
      <w:pPr>
        <w:pStyle w:val="2"/>
        <w:numPr>
          <w:ilvl w:val="0"/>
          <w:numId w:val="18"/>
        </w:numPr>
        <w:jc w:val="center"/>
      </w:pPr>
      <w:bookmarkStart w:id="70" w:name="_Toc53960891"/>
      <w:bookmarkStart w:id="71" w:name="_Toc53961916"/>
      <w:bookmarkStart w:id="72" w:name="_Toc53962457"/>
      <w:bookmarkStart w:id="73" w:name="_Toc53962351"/>
      <w:bookmarkStart w:id="74" w:name="_Toc53962297"/>
      <w:r>
        <w:t>Механизмы мотивации и поощрения наставников</w:t>
      </w:r>
      <w:bookmarkEnd w:id="70"/>
      <w:bookmarkEnd w:id="71"/>
      <w:bookmarkEnd w:id="72"/>
      <w:bookmarkEnd w:id="73"/>
      <w:bookmarkEnd w:id="74"/>
    </w:p>
    <w:p w14:paraId="7CB89F46">
      <w:pPr>
        <w:pStyle w:val="23"/>
        <w:spacing w:before="7"/>
        <w:rPr>
          <w:b/>
          <w:color w:val="FF0000"/>
          <w:sz w:val="23"/>
        </w:rPr>
      </w:pPr>
    </w:p>
    <w:p w14:paraId="1CF3EE28">
      <w:pPr>
        <w:pStyle w:val="23"/>
        <w:ind w:left="118" w:right="239" w:firstLine="360"/>
        <w:jc w:val="both"/>
      </w:pPr>
      <w:r>
        <w:t>К числу лучших мотивирующих наставника факторов относится поддержка системы наставничества на школьном, общественном, муниципальном и государственном уровнях;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</w:t>
      </w:r>
      <w:r>
        <w:rPr>
          <w:spacing w:val="4"/>
        </w:rPr>
        <w:t xml:space="preserve"> </w:t>
      </w:r>
      <w:r>
        <w:t>роль.</w:t>
      </w:r>
    </w:p>
    <w:p w14:paraId="5633EDFB">
      <w:pPr>
        <w:pStyle w:val="23"/>
        <w:ind w:left="478"/>
        <w:jc w:val="both"/>
        <w:rPr>
          <w:b/>
          <w:bCs/>
        </w:rPr>
      </w:pPr>
      <w:r>
        <w:rPr>
          <w:b/>
          <w:bCs/>
        </w:rPr>
        <w:t>Мероприятия по популяризации роли наставника:</w:t>
      </w:r>
    </w:p>
    <w:p w14:paraId="640F321B">
      <w:pPr>
        <w:pStyle w:val="60"/>
        <w:numPr>
          <w:ilvl w:val="0"/>
          <w:numId w:val="26"/>
        </w:numPr>
        <w:tabs>
          <w:tab w:val="left" w:pos="1198"/>
          <w:tab w:val="left" w:pos="1199"/>
        </w:tabs>
        <w:spacing w:before="34" w:line="223" w:lineRule="auto"/>
        <w:ind w:left="851" w:right="241"/>
        <w:rPr>
          <w:sz w:val="24"/>
        </w:rPr>
      </w:pPr>
      <w:r>
        <w:rPr>
          <w:sz w:val="24"/>
        </w:rPr>
        <w:t>Организация и проведение фестивалей, форумов, конференций наставников на школьном</w:t>
      </w:r>
      <w:r>
        <w:rPr>
          <w:spacing w:val="6"/>
          <w:sz w:val="24"/>
        </w:rPr>
        <w:t xml:space="preserve"> </w:t>
      </w:r>
      <w:r>
        <w:rPr>
          <w:sz w:val="24"/>
        </w:rPr>
        <w:t>уровне.</w:t>
      </w:r>
    </w:p>
    <w:p w14:paraId="3EF892C3">
      <w:pPr>
        <w:pStyle w:val="60"/>
        <w:numPr>
          <w:ilvl w:val="0"/>
          <w:numId w:val="26"/>
        </w:numPr>
        <w:tabs>
          <w:tab w:val="left" w:pos="1198"/>
          <w:tab w:val="left" w:pos="1199"/>
          <w:tab w:val="left" w:pos="2847"/>
          <w:tab w:val="left" w:pos="3957"/>
          <w:tab w:val="left" w:pos="5557"/>
          <w:tab w:val="left" w:pos="6101"/>
          <w:tab w:val="left" w:pos="7410"/>
          <w:tab w:val="left" w:pos="7848"/>
          <w:tab w:val="left" w:pos="9507"/>
        </w:tabs>
        <w:spacing w:before="36" w:line="223" w:lineRule="auto"/>
        <w:ind w:left="851" w:right="238"/>
        <w:rPr>
          <w:sz w:val="24"/>
        </w:rPr>
      </w:pPr>
      <w:r>
        <w:rPr>
          <w:sz w:val="24"/>
        </w:rPr>
        <w:t>Выдвижение</w:t>
      </w:r>
      <w:r>
        <w:rPr>
          <w:sz w:val="24"/>
        </w:rPr>
        <w:tab/>
      </w:r>
      <w:r>
        <w:rPr>
          <w:sz w:val="24"/>
        </w:rPr>
        <w:t>лучших</w:t>
      </w:r>
      <w:r>
        <w:rPr>
          <w:sz w:val="24"/>
        </w:rPr>
        <w:tab/>
      </w:r>
      <w:r>
        <w:rPr>
          <w:sz w:val="24"/>
        </w:rPr>
        <w:t>наставников</w:t>
      </w:r>
      <w:r>
        <w:rPr>
          <w:sz w:val="24"/>
        </w:rPr>
        <w:tab/>
      </w:r>
      <w:r>
        <w:rPr>
          <w:sz w:val="24"/>
        </w:rPr>
        <w:t>на</w:t>
      </w:r>
      <w:r>
        <w:rPr>
          <w:sz w:val="24"/>
        </w:rPr>
        <w:tab/>
      </w:r>
      <w:r>
        <w:rPr>
          <w:sz w:val="24"/>
        </w:rPr>
        <w:t>конкурсы</w:t>
      </w:r>
      <w:r>
        <w:rPr>
          <w:sz w:val="24"/>
        </w:rPr>
        <w:tab/>
      </w:r>
      <w:r>
        <w:rPr>
          <w:sz w:val="24"/>
        </w:rPr>
        <w:t>и</w:t>
      </w:r>
      <w:r>
        <w:rPr>
          <w:sz w:val="24"/>
        </w:rPr>
        <w:tab/>
      </w:r>
      <w:r>
        <w:rPr>
          <w:sz w:val="24"/>
        </w:rPr>
        <w:t>мероприятия</w:t>
      </w:r>
      <w:r>
        <w:rPr>
          <w:sz w:val="24"/>
        </w:rPr>
        <w:tab/>
      </w:r>
      <w:r>
        <w:rPr>
          <w:spacing w:val="-8"/>
          <w:sz w:val="24"/>
        </w:rPr>
        <w:t xml:space="preserve">на </w:t>
      </w:r>
      <w:r>
        <w:rPr>
          <w:sz w:val="24"/>
        </w:rPr>
        <w:t>муниципальном, региональном и федеральном</w:t>
      </w:r>
      <w:r>
        <w:rPr>
          <w:spacing w:val="30"/>
          <w:sz w:val="24"/>
        </w:rPr>
        <w:t xml:space="preserve"> </w:t>
      </w:r>
      <w:r>
        <w:rPr>
          <w:sz w:val="24"/>
        </w:rPr>
        <w:t>уровнях.</w:t>
      </w:r>
    </w:p>
    <w:p w14:paraId="1A58B541">
      <w:pPr>
        <w:pStyle w:val="60"/>
        <w:numPr>
          <w:ilvl w:val="0"/>
          <w:numId w:val="26"/>
        </w:numPr>
        <w:tabs>
          <w:tab w:val="left" w:pos="1198"/>
          <w:tab w:val="left" w:pos="1199"/>
        </w:tabs>
        <w:spacing w:before="35" w:line="223" w:lineRule="auto"/>
        <w:ind w:left="851" w:right="243"/>
        <w:rPr>
          <w:sz w:val="24"/>
        </w:rPr>
      </w:pPr>
      <w:r>
        <w:rPr>
          <w:sz w:val="24"/>
        </w:rPr>
        <w:t>Проведение школьного конкурса профессионального мастерства "Наставник года", «Лучшая пара»,</w:t>
      </w:r>
      <w:r>
        <w:rPr>
          <w:spacing w:val="20"/>
          <w:sz w:val="24"/>
        </w:rPr>
        <w:t xml:space="preserve"> </w:t>
      </w:r>
      <w:r>
        <w:rPr>
          <w:sz w:val="24"/>
        </w:rPr>
        <w:t>«Наставник+";</w:t>
      </w:r>
    </w:p>
    <w:p w14:paraId="568100FB">
      <w:pPr>
        <w:pStyle w:val="60"/>
        <w:numPr>
          <w:ilvl w:val="0"/>
          <w:numId w:val="26"/>
        </w:numPr>
        <w:tabs>
          <w:tab w:val="left" w:pos="1198"/>
          <w:tab w:val="left" w:pos="1199"/>
        </w:tabs>
        <w:spacing w:before="22" w:line="295" w:lineRule="exact"/>
        <w:ind w:left="851"/>
        <w:rPr>
          <w:sz w:val="24"/>
        </w:rPr>
      </w:pPr>
      <w:r>
        <w:rPr>
          <w:sz w:val="24"/>
        </w:rPr>
        <w:t>Награждение школьными грамотами "Лучший</w:t>
      </w:r>
      <w:r>
        <w:rPr>
          <w:spacing w:val="22"/>
          <w:sz w:val="24"/>
        </w:rPr>
        <w:t xml:space="preserve"> </w:t>
      </w:r>
      <w:r>
        <w:rPr>
          <w:sz w:val="24"/>
        </w:rPr>
        <w:t>наставник"</w:t>
      </w:r>
    </w:p>
    <w:p w14:paraId="7F0494CA">
      <w:pPr>
        <w:pStyle w:val="60"/>
        <w:numPr>
          <w:ilvl w:val="0"/>
          <w:numId w:val="26"/>
        </w:num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13" w:line="223" w:lineRule="auto"/>
        <w:ind w:left="851" w:right="233"/>
        <w:rPr>
          <w:sz w:val="24"/>
        </w:rPr>
      </w:pPr>
      <w:r>
        <w:rPr>
          <w:sz w:val="24"/>
        </w:rPr>
        <w:t xml:space="preserve">Предоставлять наставникам возможности принимать участие в формировании предложений, касающихся развития школы. </w:t>
      </w:r>
    </w:p>
    <w:p w14:paraId="6FA5BB93">
      <w:p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13" w:line="223" w:lineRule="auto"/>
        <w:ind w:right="233"/>
        <w:rPr>
          <w:sz w:val="24"/>
        </w:rPr>
      </w:pPr>
    </w:p>
    <w:p w14:paraId="281A23B7">
      <w:pPr>
        <w:jc w:val="center"/>
        <w:rPr>
          <w:color w:val="FF0000"/>
          <w:sz w:val="24"/>
          <w:szCs w:val="24"/>
        </w:rPr>
      </w:pPr>
    </w:p>
    <w:p w14:paraId="3E4F7E70">
      <w:pPr>
        <w:pStyle w:val="2"/>
        <w:rPr>
          <w:color w:val="FF0000"/>
        </w:rPr>
      </w:pPr>
    </w:p>
    <w:p w14:paraId="50128F23">
      <w:pPr>
        <w:pStyle w:val="2"/>
        <w:rPr>
          <w:color w:val="FF0000"/>
        </w:rPr>
      </w:pPr>
    </w:p>
    <w:p w14:paraId="15ECB109">
      <w:pPr>
        <w:pStyle w:val="2"/>
        <w:rPr>
          <w:color w:val="FF0000"/>
        </w:rPr>
      </w:pPr>
    </w:p>
    <w:p w14:paraId="665E3E1E">
      <w:pPr>
        <w:pStyle w:val="2"/>
        <w:rPr>
          <w:color w:val="FF0000"/>
        </w:rPr>
      </w:pPr>
    </w:p>
    <w:p w14:paraId="2FF7EC19">
      <w:pPr>
        <w:pStyle w:val="2"/>
        <w:rPr>
          <w:color w:val="FF0000"/>
        </w:rPr>
      </w:pPr>
    </w:p>
    <w:p w14:paraId="7BA4BF72">
      <w:pPr>
        <w:pStyle w:val="2"/>
      </w:pPr>
    </w:p>
    <w:p w14:paraId="6FC971DD">
      <w:pPr>
        <w:pStyle w:val="2"/>
      </w:pPr>
    </w:p>
    <w:p w14:paraId="032ACC41">
      <w:pPr>
        <w:pStyle w:val="2"/>
      </w:pPr>
    </w:p>
    <w:p w14:paraId="5379375F">
      <w:pPr>
        <w:pStyle w:val="2"/>
      </w:pPr>
    </w:p>
    <w:p w14:paraId="7F8814CD">
      <w:pPr>
        <w:pStyle w:val="2"/>
      </w:pPr>
    </w:p>
    <w:p w14:paraId="2A4522AE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483261"/>
    <w:multiLevelType w:val="multilevel"/>
    <w:tmpl w:val="06483261"/>
    <w:lvl w:ilvl="0" w:tentative="0">
      <w:start w:val="1"/>
      <w:numFmt w:val="decimal"/>
      <w:lvlText w:val="%1."/>
      <w:lvlJc w:val="left"/>
      <w:pPr>
        <w:ind w:left="838" w:hanging="348"/>
      </w:pPr>
      <w:rPr>
        <w:rFonts w:hint="default" w:ascii="Times New Roman" w:hAnsi="Times New Roman" w:eastAsia="Times New Roman" w:cs="Times New Roman"/>
        <w:spacing w:val="0"/>
        <w:sz w:val="24"/>
        <w:szCs w:val="24"/>
        <w:lang w:val="ru-RU" w:eastAsia="en-US" w:bidi="ar-SA"/>
      </w:rPr>
    </w:lvl>
    <w:lvl w:ilvl="1" w:tentative="0">
      <w:start w:val="5"/>
      <w:numFmt w:val="decimal"/>
      <w:lvlText w:val="%2."/>
      <w:lvlJc w:val="left"/>
      <w:pPr>
        <w:ind w:left="1062" w:hanging="281"/>
        <w:jc w:val="right"/>
      </w:pPr>
      <w:rPr>
        <w:rFonts w:hint="default" w:ascii="Times New Roman" w:hAnsi="Times New Roman" w:eastAsia="Times New Roman" w:cs="Times New Roman"/>
        <w:b/>
        <w:bCs/>
        <w:spacing w:val="0"/>
        <w:sz w:val="24"/>
        <w:szCs w:val="24"/>
        <w:lang w:val="ru-RU" w:eastAsia="en-US" w:bidi="ar-SA"/>
      </w:rPr>
    </w:lvl>
    <w:lvl w:ilvl="2" w:tentative="0">
      <w:start w:val="1"/>
      <w:numFmt w:val="bullet"/>
      <w:lvlText w:val="•"/>
      <w:lvlJc w:val="left"/>
      <w:pPr>
        <w:ind w:left="2051" w:hanging="281"/>
      </w:pPr>
      <w:rPr>
        <w:rFonts w:hint="default"/>
        <w:lang w:val="ru-RU" w:eastAsia="en-US" w:bidi="ar-SA"/>
      </w:rPr>
    </w:lvl>
    <w:lvl w:ilvl="3" w:tentative="0">
      <w:start w:val="1"/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entative="0">
      <w:start w:val="1"/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5" w:tentative="0">
      <w:start w:val="1"/>
      <w:numFmt w:val="bullet"/>
      <w:lvlText w:val="•"/>
      <w:lvlJc w:val="left"/>
      <w:pPr>
        <w:ind w:left="5027" w:hanging="281"/>
      </w:pPr>
      <w:rPr>
        <w:rFonts w:hint="default"/>
        <w:lang w:val="ru-RU" w:eastAsia="en-US" w:bidi="ar-SA"/>
      </w:rPr>
    </w:lvl>
    <w:lvl w:ilvl="6" w:tentative="0">
      <w:start w:val="1"/>
      <w:numFmt w:val="bullet"/>
      <w:lvlText w:val="•"/>
      <w:lvlJc w:val="left"/>
      <w:pPr>
        <w:ind w:left="6019" w:hanging="281"/>
      </w:pPr>
      <w:rPr>
        <w:rFonts w:hint="default"/>
        <w:lang w:val="ru-RU" w:eastAsia="en-US" w:bidi="ar-SA"/>
      </w:rPr>
    </w:lvl>
    <w:lvl w:ilvl="7" w:tentative="0">
      <w:start w:val="1"/>
      <w:numFmt w:val="bullet"/>
      <w:lvlText w:val="•"/>
      <w:lvlJc w:val="left"/>
      <w:pPr>
        <w:ind w:left="7010" w:hanging="281"/>
      </w:pPr>
      <w:rPr>
        <w:rFonts w:hint="default"/>
        <w:lang w:val="ru-RU" w:eastAsia="en-US" w:bidi="ar-SA"/>
      </w:rPr>
    </w:lvl>
    <w:lvl w:ilvl="8" w:tentative="0">
      <w:start w:val="1"/>
      <w:numFmt w:val="bullet"/>
      <w:lvlText w:val="•"/>
      <w:lvlJc w:val="left"/>
      <w:pPr>
        <w:ind w:left="8002" w:hanging="281"/>
      </w:pPr>
      <w:rPr>
        <w:rFonts w:hint="default"/>
        <w:lang w:val="ru-RU" w:eastAsia="en-US" w:bidi="ar-SA"/>
      </w:rPr>
    </w:lvl>
  </w:abstractNum>
  <w:abstractNum w:abstractNumId="1">
    <w:nsid w:val="073641B6"/>
    <w:multiLevelType w:val="multilevel"/>
    <w:tmpl w:val="073641B6"/>
    <w:lvl w:ilvl="0" w:tentative="0">
      <w:start w:val="1"/>
      <w:numFmt w:val="decimal"/>
      <w:lvlText w:val="%1)"/>
      <w:lvlJc w:val="left"/>
      <w:pPr>
        <w:ind w:left="384" w:hanging="266"/>
      </w:pPr>
      <w:rPr>
        <w:rFonts w:hint="default" w:ascii="Times New Roman" w:hAnsi="Times New Roman" w:eastAsia="Times New Roman" w:cs="Times New Roman"/>
        <w:spacing w:val="0"/>
        <w:sz w:val="24"/>
        <w:szCs w:val="24"/>
        <w:lang w:val="ru-RU" w:eastAsia="en-US" w:bidi="ar-SA"/>
      </w:rPr>
    </w:lvl>
    <w:lvl w:ilvl="1" w:tentative="0">
      <w:start w:val="1"/>
      <w:numFmt w:val="bullet"/>
      <w:lvlText w:val="•"/>
      <w:lvlJc w:val="left"/>
      <w:pPr>
        <w:ind w:left="1340" w:hanging="266"/>
      </w:pPr>
      <w:rPr>
        <w:rFonts w:hint="default"/>
        <w:lang w:val="ru-RU" w:eastAsia="en-US" w:bidi="ar-SA"/>
      </w:rPr>
    </w:lvl>
    <w:lvl w:ilvl="2" w:tentative="0">
      <w:start w:val="1"/>
      <w:numFmt w:val="bullet"/>
      <w:lvlText w:val="•"/>
      <w:lvlJc w:val="left"/>
      <w:pPr>
        <w:ind w:left="2301" w:hanging="266"/>
      </w:pPr>
      <w:rPr>
        <w:rFonts w:hint="default"/>
        <w:lang w:val="ru-RU" w:eastAsia="en-US" w:bidi="ar-SA"/>
      </w:rPr>
    </w:lvl>
    <w:lvl w:ilvl="3" w:tentative="0">
      <w:start w:val="1"/>
      <w:numFmt w:val="bullet"/>
      <w:lvlText w:val="•"/>
      <w:lvlJc w:val="left"/>
      <w:pPr>
        <w:ind w:left="3261" w:hanging="266"/>
      </w:pPr>
      <w:rPr>
        <w:rFonts w:hint="default"/>
        <w:lang w:val="ru-RU" w:eastAsia="en-US" w:bidi="ar-SA"/>
      </w:rPr>
    </w:lvl>
    <w:lvl w:ilvl="4" w:tentative="0">
      <w:start w:val="1"/>
      <w:numFmt w:val="bullet"/>
      <w:lvlText w:val="•"/>
      <w:lvlJc w:val="left"/>
      <w:pPr>
        <w:ind w:left="4222" w:hanging="266"/>
      </w:pPr>
      <w:rPr>
        <w:rFonts w:hint="default"/>
        <w:lang w:val="ru-RU" w:eastAsia="en-US" w:bidi="ar-SA"/>
      </w:rPr>
    </w:lvl>
    <w:lvl w:ilvl="5" w:tentative="0">
      <w:start w:val="1"/>
      <w:numFmt w:val="bullet"/>
      <w:lvlText w:val="•"/>
      <w:lvlJc w:val="left"/>
      <w:pPr>
        <w:ind w:left="5183" w:hanging="266"/>
      </w:pPr>
      <w:rPr>
        <w:rFonts w:hint="default"/>
        <w:lang w:val="ru-RU" w:eastAsia="en-US" w:bidi="ar-SA"/>
      </w:rPr>
    </w:lvl>
    <w:lvl w:ilvl="6" w:tentative="0">
      <w:start w:val="1"/>
      <w:numFmt w:val="bullet"/>
      <w:lvlText w:val="•"/>
      <w:lvlJc w:val="left"/>
      <w:pPr>
        <w:ind w:left="6143" w:hanging="266"/>
      </w:pPr>
      <w:rPr>
        <w:rFonts w:hint="default"/>
        <w:lang w:val="ru-RU" w:eastAsia="en-US" w:bidi="ar-SA"/>
      </w:rPr>
    </w:lvl>
    <w:lvl w:ilvl="7" w:tentative="0">
      <w:start w:val="1"/>
      <w:numFmt w:val="bullet"/>
      <w:lvlText w:val="•"/>
      <w:lvlJc w:val="left"/>
      <w:pPr>
        <w:ind w:left="7104" w:hanging="266"/>
      </w:pPr>
      <w:rPr>
        <w:rFonts w:hint="default"/>
        <w:lang w:val="ru-RU" w:eastAsia="en-US" w:bidi="ar-SA"/>
      </w:rPr>
    </w:lvl>
    <w:lvl w:ilvl="8" w:tentative="0">
      <w:start w:val="1"/>
      <w:numFmt w:val="bullet"/>
      <w:lvlText w:val="•"/>
      <w:lvlJc w:val="left"/>
      <w:pPr>
        <w:ind w:left="8065" w:hanging="266"/>
      </w:pPr>
      <w:rPr>
        <w:rFonts w:hint="default"/>
        <w:lang w:val="ru-RU" w:eastAsia="en-US" w:bidi="ar-SA"/>
      </w:rPr>
    </w:lvl>
  </w:abstractNum>
  <w:abstractNum w:abstractNumId="2">
    <w:nsid w:val="076A2F20"/>
    <w:multiLevelType w:val="multilevel"/>
    <w:tmpl w:val="076A2F20"/>
    <w:lvl w:ilvl="0" w:tentative="0">
      <w:start w:val="1"/>
      <w:numFmt w:val="bullet"/>
      <w:lvlText w:val=""/>
      <w:lvlJc w:val="left"/>
      <w:pPr>
        <w:ind w:left="1198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918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638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358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078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798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518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238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958" w:hanging="360"/>
      </w:pPr>
      <w:rPr>
        <w:rFonts w:hint="default" w:ascii="Wingdings" w:hAnsi="Wingdings"/>
      </w:rPr>
    </w:lvl>
  </w:abstractNum>
  <w:abstractNum w:abstractNumId="3">
    <w:nsid w:val="0DC568E3"/>
    <w:multiLevelType w:val="multilevel"/>
    <w:tmpl w:val="0DC568E3"/>
    <w:lvl w:ilvl="0" w:tentative="0">
      <w:start w:val="1"/>
      <w:numFmt w:val="bullet"/>
      <w:lvlText w:val="o"/>
      <w:lvlJc w:val="left"/>
      <w:pPr>
        <w:ind w:left="1894" w:hanging="360"/>
      </w:pPr>
      <w:rPr>
        <w:rFonts w:hint="default" w:ascii="Courier New" w:hAnsi="Courier New" w:eastAsia="Courier New" w:cs="Courier New"/>
        <w:sz w:val="24"/>
        <w:szCs w:val="24"/>
        <w:lang w:val="ru-RU" w:eastAsia="en-US" w:bidi="ar-SA"/>
      </w:rPr>
    </w:lvl>
    <w:lvl w:ilvl="1" w:tentative="0">
      <w:start w:val="1"/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2" w:tentative="0">
      <w:start w:val="1"/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3" w:tentative="0">
      <w:start w:val="1"/>
      <w:numFmt w:val="bullet"/>
      <w:lvlText w:val="•"/>
      <w:lvlJc w:val="left"/>
      <w:pPr>
        <w:ind w:left="4325" w:hanging="360"/>
      </w:pPr>
      <w:rPr>
        <w:rFonts w:hint="default"/>
        <w:lang w:val="ru-RU" w:eastAsia="en-US" w:bidi="ar-SA"/>
      </w:rPr>
    </w:lvl>
    <w:lvl w:ilvl="4" w:tentative="0">
      <w:start w:val="1"/>
      <w:numFmt w:val="bullet"/>
      <w:lvlText w:val="•"/>
      <w:lvlJc w:val="left"/>
      <w:pPr>
        <w:ind w:left="5134" w:hanging="360"/>
      </w:pPr>
      <w:rPr>
        <w:rFonts w:hint="default"/>
        <w:lang w:val="ru-RU" w:eastAsia="en-US" w:bidi="ar-SA"/>
      </w:rPr>
    </w:lvl>
    <w:lvl w:ilvl="5" w:tentative="0">
      <w:start w:val="1"/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entative="0">
      <w:start w:val="1"/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 w:tentative="0">
      <w:start w:val="1"/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entative="0">
      <w:start w:val="1"/>
      <w:numFmt w:val="bullet"/>
      <w:lvlText w:val="•"/>
      <w:lvlJc w:val="left"/>
      <w:pPr>
        <w:ind w:left="8369" w:hanging="360"/>
      </w:pPr>
      <w:rPr>
        <w:rFonts w:hint="default"/>
        <w:lang w:val="ru-RU" w:eastAsia="en-US" w:bidi="ar-SA"/>
      </w:rPr>
    </w:lvl>
  </w:abstractNum>
  <w:abstractNum w:abstractNumId="4">
    <w:nsid w:val="0FB12217"/>
    <w:multiLevelType w:val="multilevel"/>
    <w:tmpl w:val="0FB12217"/>
    <w:lvl w:ilvl="0" w:tentative="0">
      <w:start w:val="1"/>
      <w:numFmt w:val="decimal"/>
      <w:lvlText w:val="%1."/>
      <w:lvlJc w:val="left"/>
      <w:pPr>
        <w:ind w:left="838" w:hanging="348"/>
      </w:pPr>
      <w:rPr>
        <w:rFonts w:hint="default" w:ascii="Times New Roman" w:hAnsi="Times New Roman" w:eastAsia="Times New Roman" w:cs="Times New Roman"/>
        <w:spacing w:val="0"/>
        <w:sz w:val="24"/>
        <w:szCs w:val="24"/>
        <w:lang w:val="ru-RU" w:eastAsia="en-US" w:bidi="ar-SA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410826"/>
    <w:multiLevelType w:val="multilevel"/>
    <w:tmpl w:val="12410826"/>
    <w:lvl w:ilvl="0" w:tentative="0">
      <w:start w:val="1"/>
      <w:numFmt w:val="decimal"/>
      <w:lvlText w:val="%1)"/>
      <w:lvlJc w:val="left"/>
      <w:pPr>
        <w:ind w:left="384" w:hanging="266"/>
      </w:pPr>
      <w:rPr>
        <w:rFonts w:hint="default" w:ascii="Times New Roman" w:hAnsi="Times New Roman" w:eastAsia="Times New Roman" w:cs="Times New Roman"/>
        <w:spacing w:val="0"/>
        <w:sz w:val="24"/>
        <w:szCs w:val="24"/>
        <w:lang w:val="ru-RU" w:eastAsia="en-US" w:bidi="ar-SA"/>
      </w:rPr>
    </w:lvl>
    <w:lvl w:ilvl="1" w:tentative="0">
      <w:start w:val="1"/>
      <w:numFmt w:val="bullet"/>
      <w:lvlText w:val=""/>
      <w:lvlJc w:val="left"/>
      <w:pPr>
        <w:ind w:left="838" w:hanging="348"/>
      </w:pPr>
      <w:rPr>
        <w:rFonts w:hint="default" w:ascii="Symbol" w:hAnsi="Symbol" w:eastAsia="Symbol" w:cs="Symbol"/>
        <w:sz w:val="24"/>
        <w:szCs w:val="24"/>
        <w:lang w:val="ru-RU" w:eastAsia="en-US" w:bidi="ar-SA"/>
      </w:rPr>
    </w:lvl>
    <w:lvl w:ilvl="2" w:tentative="0">
      <w:start w:val="1"/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entative="0">
      <w:start w:val="1"/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entative="0">
      <w:start w:val="1"/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entative="0">
      <w:start w:val="1"/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entative="0">
      <w:start w:val="1"/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entative="0">
      <w:start w:val="1"/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entative="0">
      <w:start w:val="1"/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6">
    <w:nsid w:val="12E917D3"/>
    <w:multiLevelType w:val="multilevel"/>
    <w:tmpl w:val="12E917D3"/>
    <w:lvl w:ilvl="0" w:tentative="0">
      <w:start w:val="1"/>
      <w:numFmt w:val="decimal"/>
      <w:lvlText w:val="%1."/>
      <w:lvlJc w:val="left"/>
      <w:pPr>
        <w:ind w:left="838" w:hanging="348"/>
      </w:pPr>
      <w:rPr>
        <w:rFonts w:hint="default" w:ascii="Times New Roman" w:hAnsi="Times New Roman" w:eastAsia="Times New Roman" w:cs="Times New Roman"/>
        <w:spacing w:val="0"/>
        <w:sz w:val="24"/>
        <w:szCs w:val="24"/>
        <w:lang w:val="ru-RU" w:eastAsia="en-US" w:bidi="ar-SA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330F9D"/>
    <w:multiLevelType w:val="multilevel"/>
    <w:tmpl w:val="1C330F9D"/>
    <w:lvl w:ilvl="0" w:tentative="0">
      <w:start w:val="1"/>
      <w:numFmt w:val="bullet"/>
      <w:lvlText w:val=""/>
      <w:lvlJc w:val="left"/>
      <w:pPr>
        <w:ind w:left="827" w:hanging="348"/>
      </w:pPr>
      <w:rPr>
        <w:rFonts w:hint="default" w:ascii="Symbol" w:hAnsi="Symbol" w:eastAsia="Symbol" w:cs="Symbol"/>
        <w:sz w:val="24"/>
        <w:szCs w:val="24"/>
        <w:lang w:val="ru-RU" w:eastAsia="en-US" w:bidi="ar-SA"/>
      </w:rPr>
    </w:lvl>
    <w:lvl w:ilvl="1" w:tentative="0">
      <w:start w:val="1"/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entative="0">
      <w:start w:val="1"/>
      <w:numFmt w:val="bullet"/>
      <w:lvlText w:val="•"/>
      <w:lvlJc w:val="left"/>
      <w:pPr>
        <w:ind w:left="1574" w:hanging="348"/>
      </w:pPr>
      <w:rPr>
        <w:rFonts w:hint="default"/>
        <w:lang w:val="ru-RU" w:eastAsia="en-US" w:bidi="ar-SA"/>
      </w:rPr>
    </w:lvl>
    <w:lvl w:ilvl="3" w:tentative="0">
      <w:start w:val="1"/>
      <w:numFmt w:val="bullet"/>
      <w:lvlText w:val="•"/>
      <w:lvlJc w:val="left"/>
      <w:pPr>
        <w:ind w:left="1952" w:hanging="348"/>
      </w:pPr>
      <w:rPr>
        <w:rFonts w:hint="default"/>
        <w:lang w:val="ru-RU" w:eastAsia="en-US" w:bidi="ar-SA"/>
      </w:rPr>
    </w:lvl>
    <w:lvl w:ilvl="4" w:tentative="0">
      <w:start w:val="1"/>
      <w:numFmt w:val="bullet"/>
      <w:lvlText w:val="•"/>
      <w:lvlJc w:val="left"/>
      <w:pPr>
        <w:ind w:left="2329" w:hanging="348"/>
      </w:pPr>
      <w:rPr>
        <w:rFonts w:hint="default"/>
        <w:lang w:val="ru-RU" w:eastAsia="en-US" w:bidi="ar-SA"/>
      </w:rPr>
    </w:lvl>
    <w:lvl w:ilvl="5" w:tentative="0">
      <w:start w:val="1"/>
      <w:numFmt w:val="bullet"/>
      <w:lvlText w:val="•"/>
      <w:lvlJc w:val="left"/>
      <w:pPr>
        <w:ind w:left="2707" w:hanging="348"/>
      </w:pPr>
      <w:rPr>
        <w:rFonts w:hint="default"/>
        <w:lang w:val="ru-RU" w:eastAsia="en-US" w:bidi="ar-SA"/>
      </w:rPr>
    </w:lvl>
    <w:lvl w:ilvl="6" w:tentative="0">
      <w:start w:val="1"/>
      <w:numFmt w:val="bullet"/>
      <w:lvlText w:val="•"/>
      <w:lvlJc w:val="left"/>
      <w:pPr>
        <w:ind w:left="3084" w:hanging="348"/>
      </w:pPr>
      <w:rPr>
        <w:rFonts w:hint="default"/>
        <w:lang w:val="ru-RU" w:eastAsia="en-US" w:bidi="ar-SA"/>
      </w:rPr>
    </w:lvl>
    <w:lvl w:ilvl="7" w:tentative="0">
      <w:start w:val="1"/>
      <w:numFmt w:val="bullet"/>
      <w:lvlText w:val="•"/>
      <w:lvlJc w:val="left"/>
      <w:pPr>
        <w:ind w:left="3461" w:hanging="348"/>
      </w:pPr>
      <w:rPr>
        <w:rFonts w:hint="default"/>
        <w:lang w:val="ru-RU" w:eastAsia="en-US" w:bidi="ar-SA"/>
      </w:rPr>
    </w:lvl>
    <w:lvl w:ilvl="8" w:tentative="0">
      <w:start w:val="1"/>
      <w:numFmt w:val="bullet"/>
      <w:lvlText w:val="•"/>
      <w:lvlJc w:val="left"/>
      <w:pPr>
        <w:ind w:left="3839" w:hanging="348"/>
      </w:pPr>
      <w:rPr>
        <w:rFonts w:hint="default"/>
        <w:lang w:val="ru-RU" w:eastAsia="en-US" w:bidi="ar-SA"/>
      </w:rPr>
    </w:lvl>
  </w:abstractNum>
  <w:abstractNum w:abstractNumId="8">
    <w:nsid w:val="26F003CD"/>
    <w:multiLevelType w:val="multilevel"/>
    <w:tmpl w:val="26F003CD"/>
    <w:lvl w:ilvl="0" w:tentative="0">
      <w:start w:val="1"/>
      <w:numFmt w:val="decimal"/>
      <w:lvlText w:val="%1."/>
      <w:lvlJc w:val="left"/>
      <w:pPr>
        <w:ind w:left="108" w:hanging="185"/>
      </w:pPr>
      <w:rPr>
        <w:rFonts w:hint="default" w:ascii="Times New Roman" w:hAnsi="Times New Roman" w:eastAsia="Times New Roman" w:cs="Times New Roman"/>
        <w:spacing w:val="2"/>
        <w:sz w:val="24"/>
        <w:szCs w:val="24"/>
        <w:lang w:val="ru-RU" w:eastAsia="en-US" w:bidi="ar-SA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0C71ED"/>
    <w:multiLevelType w:val="multilevel"/>
    <w:tmpl w:val="2C0C71ED"/>
    <w:lvl w:ilvl="0" w:tentative="0">
      <w:start w:val="1"/>
      <w:numFmt w:val="decimal"/>
      <w:lvlText w:val="%1."/>
      <w:lvlJc w:val="left"/>
      <w:pPr>
        <w:ind w:left="838" w:hanging="348"/>
      </w:pPr>
      <w:rPr>
        <w:rFonts w:hint="default" w:ascii="Times New Roman" w:hAnsi="Times New Roman" w:eastAsia="Times New Roman" w:cs="Times New Roman"/>
        <w:spacing w:val="0"/>
        <w:sz w:val="24"/>
        <w:szCs w:val="24"/>
        <w:lang w:val="ru-RU" w:eastAsia="en-US" w:bidi="ar-SA"/>
      </w:rPr>
    </w:lvl>
    <w:lvl w:ilvl="1" w:tentative="0">
      <w:start w:val="1"/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entative="0">
      <w:start w:val="1"/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entative="0">
      <w:start w:val="1"/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entative="0">
      <w:start w:val="1"/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entative="0">
      <w:start w:val="1"/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entative="0">
      <w:start w:val="1"/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entative="0">
      <w:start w:val="1"/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entative="0">
      <w:start w:val="1"/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10">
    <w:nsid w:val="351E7407"/>
    <w:multiLevelType w:val="multilevel"/>
    <w:tmpl w:val="351E7407"/>
    <w:lvl w:ilvl="0" w:tentative="0">
      <w:start w:val="1"/>
      <w:numFmt w:val="bullet"/>
      <w:lvlText w:val=""/>
      <w:lvlJc w:val="left"/>
      <w:pPr>
        <w:ind w:left="2036" w:hanging="360"/>
      </w:pPr>
      <w:rPr>
        <w:rFonts w:hint="default" w:ascii="Symbol" w:hAnsi="Symbol" w:eastAsia="Symbol" w:cs="Symbol"/>
        <w:sz w:val="24"/>
        <w:szCs w:val="24"/>
        <w:lang w:val="ru-RU" w:eastAsia="en-US" w:bidi="ar-SA"/>
      </w:rPr>
    </w:lvl>
    <w:lvl w:ilvl="1" w:tentative="0">
      <w:start w:val="1"/>
      <w:numFmt w:val="bullet"/>
      <w:lvlText w:val="o"/>
      <w:lvlJc w:val="left"/>
      <w:pPr>
        <w:ind w:left="2278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998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718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438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158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878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598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318" w:hanging="360"/>
      </w:pPr>
      <w:rPr>
        <w:rFonts w:hint="default" w:ascii="Wingdings" w:hAnsi="Wingdings"/>
      </w:rPr>
    </w:lvl>
  </w:abstractNum>
  <w:abstractNum w:abstractNumId="11">
    <w:nsid w:val="3F5F6E36"/>
    <w:multiLevelType w:val="multilevel"/>
    <w:tmpl w:val="3F5F6E36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nsid w:val="42377603"/>
    <w:multiLevelType w:val="multilevel"/>
    <w:tmpl w:val="42377603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44F531A7"/>
    <w:multiLevelType w:val="multilevel"/>
    <w:tmpl w:val="44F531A7"/>
    <w:lvl w:ilvl="0" w:tentative="0">
      <w:start w:val="1"/>
      <w:numFmt w:val="decimal"/>
      <w:lvlText w:val="%1."/>
      <w:lvlJc w:val="left"/>
      <w:pPr>
        <w:ind w:left="838" w:hanging="348"/>
      </w:pPr>
      <w:rPr>
        <w:rFonts w:hint="default" w:ascii="Times New Roman" w:hAnsi="Times New Roman" w:eastAsia="Times New Roman" w:cs="Times New Roman"/>
        <w:sz w:val="24"/>
        <w:szCs w:val="24"/>
        <w:lang w:val="ru-RU" w:eastAsia="en-US" w:bidi="ar-SA"/>
      </w:rPr>
    </w:lvl>
    <w:lvl w:ilvl="1" w:tentative="0">
      <w:start w:val="1"/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entative="0">
      <w:start w:val="1"/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entative="0">
      <w:start w:val="1"/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entative="0">
      <w:start w:val="1"/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entative="0">
      <w:start w:val="1"/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entative="0">
      <w:start w:val="1"/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entative="0">
      <w:start w:val="1"/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entative="0">
      <w:start w:val="1"/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14">
    <w:nsid w:val="47D20875"/>
    <w:multiLevelType w:val="multilevel"/>
    <w:tmpl w:val="47D20875"/>
    <w:lvl w:ilvl="0" w:tentative="0">
      <w:start w:val="1"/>
      <w:numFmt w:val="bullet"/>
      <w:lvlText w:val="●"/>
      <w:lvlJc w:val="left"/>
      <w:pPr>
        <w:ind w:left="329" w:hanging="211"/>
      </w:pPr>
      <w:rPr>
        <w:rFonts w:hint="default" w:ascii="Times New Roman" w:hAnsi="Times New Roman" w:eastAsia="Times New Roman" w:cs="Times New Roman"/>
        <w:sz w:val="24"/>
        <w:szCs w:val="24"/>
        <w:lang w:val="ru-RU" w:eastAsia="en-US" w:bidi="ar-SA"/>
      </w:rPr>
    </w:lvl>
    <w:lvl w:ilvl="1" w:tentative="0">
      <w:start w:val="1"/>
      <w:numFmt w:val="bullet"/>
      <w:lvlText w:val=""/>
      <w:lvlJc w:val="left"/>
      <w:pPr>
        <w:ind w:left="826" w:hanging="281"/>
      </w:pPr>
      <w:rPr>
        <w:rFonts w:hint="default" w:ascii="Wingdings" w:hAnsi="Wingdings" w:eastAsia="Wingdings" w:cs="Wingdings"/>
        <w:sz w:val="24"/>
        <w:szCs w:val="24"/>
        <w:lang w:val="ru-RU" w:eastAsia="en-US" w:bidi="ar-SA"/>
      </w:rPr>
    </w:lvl>
    <w:lvl w:ilvl="2" w:tentative="0">
      <w:start w:val="1"/>
      <w:numFmt w:val="bullet"/>
      <w:lvlText w:val="o"/>
      <w:lvlJc w:val="left"/>
      <w:pPr>
        <w:ind w:left="2242" w:hanging="348"/>
      </w:pPr>
      <w:rPr>
        <w:rFonts w:hint="default" w:ascii="Courier New" w:hAnsi="Courier New" w:eastAsia="Courier New" w:cs="Courier New"/>
        <w:sz w:val="24"/>
        <w:szCs w:val="24"/>
        <w:lang w:val="ru-RU" w:eastAsia="en-US" w:bidi="ar-SA"/>
      </w:rPr>
    </w:lvl>
    <w:lvl w:ilvl="3" w:tentative="0">
      <w:start w:val="1"/>
      <w:numFmt w:val="bullet"/>
      <w:lvlText w:val="•"/>
      <w:lvlJc w:val="left"/>
      <w:pPr>
        <w:ind w:left="2260" w:hanging="348"/>
      </w:pPr>
      <w:rPr>
        <w:rFonts w:hint="default"/>
        <w:lang w:val="ru-RU" w:eastAsia="en-US" w:bidi="ar-SA"/>
      </w:rPr>
    </w:lvl>
    <w:lvl w:ilvl="4" w:tentative="0">
      <w:start w:val="1"/>
      <w:numFmt w:val="bullet"/>
      <w:lvlText w:val="•"/>
      <w:lvlJc w:val="left"/>
      <w:pPr>
        <w:ind w:left="3363" w:hanging="348"/>
      </w:pPr>
      <w:rPr>
        <w:rFonts w:hint="default"/>
        <w:lang w:val="ru-RU" w:eastAsia="en-US" w:bidi="ar-SA"/>
      </w:rPr>
    </w:lvl>
    <w:lvl w:ilvl="5" w:tentative="0">
      <w:start w:val="1"/>
      <w:numFmt w:val="bullet"/>
      <w:lvlText w:val="•"/>
      <w:lvlJc w:val="left"/>
      <w:pPr>
        <w:ind w:left="4467" w:hanging="348"/>
      </w:pPr>
      <w:rPr>
        <w:rFonts w:hint="default"/>
        <w:lang w:val="ru-RU" w:eastAsia="en-US" w:bidi="ar-SA"/>
      </w:rPr>
    </w:lvl>
    <w:lvl w:ilvl="6" w:tentative="0">
      <w:start w:val="1"/>
      <w:numFmt w:val="bullet"/>
      <w:lvlText w:val="•"/>
      <w:lvlJc w:val="left"/>
      <w:pPr>
        <w:ind w:left="5571" w:hanging="348"/>
      </w:pPr>
      <w:rPr>
        <w:rFonts w:hint="default"/>
        <w:lang w:val="ru-RU" w:eastAsia="en-US" w:bidi="ar-SA"/>
      </w:rPr>
    </w:lvl>
    <w:lvl w:ilvl="7" w:tentative="0">
      <w:start w:val="1"/>
      <w:numFmt w:val="bullet"/>
      <w:lvlText w:val="•"/>
      <w:lvlJc w:val="left"/>
      <w:pPr>
        <w:ind w:left="6675" w:hanging="348"/>
      </w:pPr>
      <w:rPr>
        <w:rFonts w:hint="default"/>
        <w:lang w:val="ru-RU" w:eastAsia="en-US" w:bidi="ar-SA"/>
      </w:rPr>
    </w:lvl>
    <w:lvl w:ilvl="8" w:tentative="0">
      <w:start w:val="1"/>
      <w:numFmt w:val="bullet"/>
      <w:lvlText w:val="•"/>
      <w:lvlJc w:val="left"/>
      <w:pPr>
        <w:ind w:left="7778" w:hanging="348"/>
      </w:pPr>
      <w:rPr>
        <w:rFonts w:hint="default"/>
        <w:lang w:val="ru-RU" w:eastAsia="en-US" w:bidi="ar-SA"/>
      </w:rPr>
    </w:lvl>
  </w:abstractNum>
  <w:abstractNum w:abstractNumId="15">
    <w:nsid w:val="4D3D6022"/>
    <w:multiLevelType w:val="multilevel"/>
    <w:tmpl w:val="4D3D602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nsid w:val="4D5E5F38"/>
    <w:multiLevelType w:val="multilevel"/>
    <w:tmpl w:val="4D5E5F38"/>
    <w:lvl w:ilvl="0" w:tentative="0">
      <w:start w:val="1"/>
      <w:numFmt w:val="decimal"/>
      <w:lvlText w:val="%1."/>
      <w:lvlJc w:val="left"/>
      <w:pPr>
        <w:ind w:left="478" w:hanging="360"/>
      </w:pPr>
      <w:rPr>
        <w:rFonts w:hint="default" w:ascii="Times New Roman" w:hAnsi="Times New Roman" w:eastAsia="Times New Roman" w:cs="Times New Roman"/>
        <w:spacing w:val="0"/>
        <w:sz w:val="24"/>
        <w:szCs w:val="24"/>
        <w:lang w:val="ru-RU" w:eastAsia="en-US" w:bidi="ar-SA"/>
      </w:rPr>
    </w:lvl>
    <w:lvl w:ilvl="1" w:tentative="0">
      <w:start w:val="7"/>
      <w:numFmt w:val="decimal"/>
      <w:lvlText w:val="%2."/>
      <w:lvlJc w:val="left"/>
      <w:pPr>
        <w:ind w:left="826" w:hanging="281"/>
      </w:pPr>
      <w:rPr>
        <w:rFonts w:hint="default" w:ascii="Times New Roman" w:hAnsi="Times New Roman" w:eastAsia="Times New Roman" w:cs="Times New Roman"/>
        <w:b/>
        <w:bCs/>
        <w:spacing w:val="0"/>
        <w:sz w:val="24"/>
        <w:szCs w:val="24"/>
        <w:lang w:val="ru-RU" w:eastAsia="en-US" w:bidi="ar-SA"/>
      </w:rPr>
    </w:lvl>
    <w:lvl w:ilvl="2" w:tentative="0">
      <w:start w:val="1"/>
      <w:numFmt w:val="decimal"/>
      <w:lvlText w:val="%2.%3."/>
      <w:lvlJc w:val="left"/>
      <w:pPr>
        <w:ind w:left="1534" w:hanging="696"/>
        <w:jc w:val="right"/>
      </w:pPr>
      <w:rPr>
        <w:rFonts w:hint="default" w:ascii="Times New Roman" w:hAnsi="Times New Roman" w:eastAsia="Times New Roman" w:cs="Times New Roman"/>
        <w:b/>
        <w:bCs/>
        <w:sz w:val="24"/>
        <w:szCs w:val="24"/>
        <w:lang w:val="ru-RU" w:eastAsia="en-US" w:bidi="ar-SA"/>
      </w:rPr>
    </w:lvl>
    <w:lvl w:ilvl="3" w:tentative="0">
      <w:start w:val="1"/>
      <w:numFmt w:val="bullet"/>
      <w:lvlText w:val="•"/>
      <w:lvlJc w:val="left"/>
      <w:pPr>
        <w:ind w:left="2595" w:hanging="696"/>
      </w:pPr>
      <w:rPr>
        <w:rFonts w:hint="default"/>
        <w:lang w:val="ru-RU" w:eastAsia="en-US" w:bidi="ar-SA"/>
      </w:rPr>
    </w:lvl>
    <w:lvl w:ilvl="4" w:tentative="0">
      <w:start w:val="1"/>
      <w:numFmt w:val="bullet"/>
      <w:lvlText w:val="•"/>
      <w:lvlJc w:val="left"/>
      <w:pPr>
        <w:ind w:left="3651" w:hanging="696"/>
      </w:pPr>
      <w:rPr>
        <w:rFonts w:hint="default"/>
        <w:lang w:val="ru-RU" w:eastAsia="en-US" w:bidi="ar-SA"/>
      </w:rPr>
    </w:lvl>
    <w:lvl w:ilvl="5" w:tentative="0">
      <w:start w:val="1"/>
      <w:numFmt w:val="bullet"/>
      <w:lvlText w:val="•"/>
      <w:lvlJc w:val="left"/>
      <w:pPr>
        <w:ind w:left="4707" w:hanging="696"/>
      </w:pPr>
      <w:rPr>
        <w:rFonts w:hint="default"/>
        <w:lang w:val="ru-RU" w:eastAsia="en-US" w:bidi="ar-SA"/>
      </w:rPr>
    </w:lvl>
    <w:lvl w:ilvl="6" w:tentative="0">
      <w:start w:val="1"/>
      <w:numFmt w:val="bullet"/>
      <w:lvlText w:val="•"/>
      <w:lvlJc w:val="left"/>
      <w:pPr>
        <w:ind w:left="5763" w:hanging="696"/>
      </w:pPr>
      <w:rPr>
        <w:rFonts w:hint="default"/>
        <w:lang w:val="ru-RU" w:eastAsia="en-US" w:bidi="ar-SA"/>
      </w:rPr>
    </w:lvl>
    <w:lvl w:ilvl="7" w:tentative="0">
      <w:start w:val="1"/>
      <w:numFmt w:val="bullet"/>
      <w:lvlText w:val="•"/>
      <w:lvlJc w:val="left"/>
      <w:pPr>
        <w:ind w:left="6819" w:hanging="696"/>
      </w:pPr>
      <w:rPr>
        <w:rFonts w:hint="default"/>
        <w:lang w:val="ru-RU" w:eastAsia="en-US" w:bidi="ar-SA"/>
      </w:rPr>
    </w:lvl>
    <w:lvl w:ilvl="8" w:tentative="0">
      <w:start w:val="1"/>
      <w:numFmt w:val="bullet"/>
      <w:lvlText w:val="•"/>
      <w:lvlJc w:val="left"/>
      <w:pPr>
        <w:ind w:left="7874" w:hanging="696"/>
      </w:pPr>
      <w:rPr>
        <w:rFonts w:hint="default"/>
        <w:lang w:val="ru-RU" w:eastAsia="en-US" w:bidi="ar-SA"/>
      </w:rPr>
    </w:lvl>
  </w:abstractNum>
  <w:abstractNum w:abstractNumId="17">
    <w:nsid w:val="4EC80B74"/>
    <w:multiLevelType w:val="multilevel"/>
    <w:tmpl w:val="4EC80B74"/>
    <w:lvl w:ilvl="0" w:tentative="0">
      <w:start w:val="1"/>
      <w:numFmt w:val="bullet"/>
      <w:lvlText w:val=""/>
      <w:lvlJc w:val="left"/>
      <w:pPr>
        <w:ind w:left="1198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918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638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358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078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798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518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238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958" w:hanging="360"/>
      </w:pPr>
      <w:rPr>
        <w:rFonts w:hint="default" w:ascii="Wingdings" w:hAnsi="Wingdings"/>
      </w:rPr>
    </w:lvl>
  </w:abstractNum>
  <w:abstractNum w:abstractNumId="18">
    <w:nsid w:val="52402926"/>
    <w:multiLevelType w:val="multilevel"/>
    <w:tmpl w:val="52402926"/>
    <w:lvl w:ilvl="0" w:tentative="0">
      <w:start w:val="1"/>
      <w:numFmt w:val="decimal"/>
      <w:lvlText w:val="%1."/>
      <w:lvlJc w:val="left"/>
      <w:pPr>
        <w:ind w:left="108" w:hanging="185"/>
      </w:pPr>
      <w:rPr>
        <w:rFonts w:hint="default" w:ascii="Times New Roman" w:hAnsi="Times New Roman" w:eastAsia="Times New Roman" w:cs="Times New Roman"/>
        <w:spacing w:val="2"/>
        <w:sz w:val="24"/>
        <w:szCs w:val="24"/>
        <w:lang w:val="ru-RU" w:eastAsia="en-US" w:bidi="ar-SA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A32980"/>
    <w:multiLevelType w:val="multilevel"/>
    <w:tmpl w:val="5CA32980"/>
    <w:lvl w:ilvl="0" w:tentative="0">
      <w:start w:val="1"/>
      <w:numFmt w:val="bullet"/>
      <w:lvlText w:val=""/>
      <w:lvlJc w:val="left"/>
      <w:pPr>
        <w:ind w:left="1466" w:hanging="360"/>
      </w:pPr>
      <w:rPr>
        <w:rFonts w:hint="default" w:ascii="Symbol" w:hAnsi="Symbol" w:eastAsia="Symbol" w:cs="Symbol"/>
        <w:sz w:val="24"/>
        <w:szCs w:val="24"/>
        <w:lang w:val="ru-RU" w:eastAsia="en-US" w:bidi="ar-SA"/>
      </w:rPr>
    </w:lvl>
    <w:lvl w:ilvl="1" w:tentative="0">
      <w:start w:val="1"/>
      <w:numFmt w:val="bullet"/>
      <w:lvlText w:val="o"/>
      <w:lvlJc w:val="left"/>
      <w:pPr>
        <w:ind w:left="2186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906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26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46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66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86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506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26" w:hanging="360"/>
      </w:pPr>
      <w:rPr>
        <w:rFonts w:hint="default" w:ascii="Wingdings" w:hAnsi="Wingdings"/>
      </w:rPr>
    </w:lvl>
  </w:abstractNum>
  <w:abstractNum w:abstractNumId="20">
    <w:nsid w:val="5F8C4307"/>
    <w:multiLevelType w:val="multilevel"/>
    <w:tmpl w:val="5F8C4307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>
    <w:nsid w:val="605E4D6A"/>
    <w:multiLevelType w:val="multilevel"/>
    <w:tmpl w:val="605E4D6A"/>
    <w:lvl w:ilvl="0" w:tentative="0">
      <w:start w:val="1"/>
      <w:numFmt w:val="decimal"/>
      <w:lvlText w:val="%1."/>
      <w:lvlJc w:val="left"/>
      <w:pPr>
        <w:ind w:left="365" w:hanging="247"/>
      </w:pPr>
      <w:rPr>
        <w:rFonts w:hint="default" w:ascii="Times New Roman" w:hAnsi="Times New Roman" w:eastAsia="Times New Roman" w:cs="Times New Roman"/>
        <w:spacing w:val="0"/>
        <w:sz w:val="24"/>
        <w:szCs w:val="24"/>
        <w:lang w:val="ru-RU" w:eastAsia="en-US" w:bidi="ar-SA"/>
      </w:rPr>
    </w:lvl>
    <w:lvl w:ilvl="1" w:tentative="0">
      <w:start w:val="1"/>
      <w:numFmt w:val="bullet"/>
      <w:lvlText w:val=""/>
      <w:lvlJc w:val="left"/>
      <w:pPr>
        <w:ind w:left="838" w:hanging="348"/>
      </w:pPr>
      <w:rPr>
        <w:rFonts w:hint="default" w:ascii="Symbol" w:hAnsi="Symbol" w:eastAsia="Symbol" w:cs="Symbol"/>
        <w:sz w:val="24"/>
        <w:szCs w:val="24"/>
        <w:lang w:val="ru-RU" w:eastAsia="en-US" w:bidi="ar-SA"/>
      </w:rPr>
    </w:lvl>
    <w:lvl w:ilvl="2" w:tentative="0">
      <w:start w:val="1"/>
      <w:numFmt w:val="bullet"/>
      <w:lvlText w:val=""/>
      <w:lvlJc w:val="left"/>
      <w:pPr>
        <w:ind w:left="1198" w:hanging="360"/>
      </w:pPr>
      <w:rPr>
        <w:rFonts w:hint="default" w:ascii="Symbol" w:hAnsi="Symbol" w:eastAsia="Symbol" w:cs="Symbol"/>
        <w:sz w:val="24"/>
        <w:szCs w:val="24"/>
        <w:lang w:val="ru-RU" w:eastAsia="en-US" w:bidi="ar-SA"/>
      </w:rPr>
    </w:lvl>
    <w:lvl w:ilvl="3" w:tentative="0">
      <w:start w:val="1"/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4" w:tentative="0">
      <w:start w:val="1"/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5" w:tentative="0">
      <w:start w:val="1"/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6" w:tentative="0">
      <w:start w:val="1"/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7" w:tentative="0">
      <w:start w:val="1"/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8" w:tentative="0">
      <w:start w:val="1"/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</w:abstractNum>
  <w:abstractNum w:abstractNumId="22">
    <w:nsid w:val="6F9D1757"/>
    <w:multiLevelType w:val="multilevel"/>
    <w:tmpl w:val="6F9D1757"/>
    <w:lvl w:ilvl="0" w:tentative="0">
      <w:start w:val="1"/>
      <w:numFmt w:val="decimal"/>
      <w:lvlText w:val="%1."/>
      <w:lvlJc w:val="left"/>
      <w:pPr>
        <w:ind w:left="108" w:hanging="185"/>
      </w:pPr>
      <w:rPr>
        <w:rFonts w:hint="default" w:ascii="Times New Roman" w:hAnsi="Times New Roman" w:eastAsia="Times New Roman" w:cs="Times New Roman"/>
        <w:spacing w:val="2"/>
        <w:sz w:val="24"/>
        <w:szCs w:val="24"/>
        <w:lang w:val="ru-RU" w:eastAsia="en-US" w:bidi="ar-SA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612B8A"/>
    <w:multiLevelType w:val="multilevel"/>
    <w:tmpl w:val="76612B8A"/>
    <w:lvl w:ilvl="0" w:tentative="0">
      <w:start w:val="1"/>
      <w:numFmt w:val="decimal"/>
      <w:lvlText w:val="%1."/>
      <w:lvlJc w:val="left"/>
      <w:pPr>
        <w:ind w:left="838" w:hanging="348"/>
        <w:jc w:val="right"/>
      </w:pPr>
      <w:rPr>
        <w:rFonts w:hint="default"/>
        <w:lang w:val="ru-RU" w:eastAsia="en-US" w:bidi="ar-SA"/>
      </w:rPr>
    </w:lvl>
    <w:lvl w:ilvl="1" w:tentative="0">
      <w:start w:val="1"/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entative="0">
      <w:start w:val="1"/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entative="0">
      <w:start w:val="1"/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entative="0">
      <w:start w:val="1"/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entative="0">
      <w:start w:val="1"/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entative="0">
      <w:start w:val="1"/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entative="0">
      <w:start w:val="1"/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entative="0">
      <w:start w:val="1"/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24">
    <w:nsid w:val="7B332FE9"/>
    <w:multiLevelType w:val="multilevel"/>
    <w:tmpl w:val="7B332FE9"/>
    <w:lvl w:ilvl="0" w:tentative="0">
      <w:start w:val="1"/>
      <w:numFmt w:val="decimal"/>
      <w:lvlText w:val="%1."/>
      <w:lvlJc w:val="left"/>
      <w:pPr>
        <w:ind w:left="108" w:hanging="185"/>
      </w:pPr>
      <w:rPr>
        <w:rFonts w:hint="default" w:ascii="Times New Roman" w:hAnsi="Times New Roman" w:eastAsia="Times New Roman" w:cs="Times New Roman"/>
        <w:spacing w:val="2"/>
        <w:sz w:val="24"/>
        <w:szCs w:val="24"/>
        <w:lang w:val="ru-RU" w:eastAsia="en-US" w:bidi="ar-SA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2955E6"/>
    <w:multiLevelType w:val="multilevel"/>
    <w:tmpl w:val="7D2955E6"/>
    <w:lvl w:ilvl="0" w:tentative="0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lang w:val="ru-RU" w:eastAsia="en-US" w:bidi="ar-SA"/>
      </w:rPr>
    </w:lvl>
    <w:lvl w:ilvl="1" w:tentative="0">
      <w:start w:val="1"/>
      <w:numFmt w:val="decimal"/>
      <w:lvlText w:val="%2."/>
      <w:lvlJc w:val="left"/>
      <w:pPr>
        <w:ind w:left="3954" w:hanging="281"/>
        <w:jc w:val="right"/>
      </w:pPr>
      <w:rPr>
        <w:rFonts w:hint="default" w:ascii="Times New Roman" w:hAnsi="Times New Roman" w:eastAsia="Times New Roman" w:cs="Times New Roman"/>
        <w:b/>
        <w:bCs/>
        <w:sz w:val="24"/>
        <w:szCs w:val="24"/>
        <w:lang w:val="ru-RU" w:eastAsia="en-US" w:bidi="ar-SA"/>
      </w:rPr>
    </w:lvl>
    <w:lvl w:ilvl="2" w:tentative="0">
      <w:start w:val="1"/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entative="0">
      <w:start w:val="1"/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entative="0">
      <w:start w:val="1"/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entative="0">
      <w:start w:val="1"/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entative="0">
      <w:start w:val="1"/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entative="0">
      <w:start w:val="1"/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entative="0">
      <w:start w:val="1"/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num w:numId="1">
    <w:abstractNumId w:val="25"/>
  </w:num>
  <w:num w:numId="2">
    <w:abstractNumId w:val="19"/>
  </w:num>
  <w:num w:numId="3">
    <w:abstractNumId w:val="9"/>
  </w:num>
  <w:num w:numId="4">
    <w:abstractNumId w:val="0"/>
  </w:num>
  <w:num w:numId="5">
    <w:abstractNumId w:val="16"/>
  </w:num>
  <w:num w:numId="6">
    <w:abstractNumId w:val="14"/>
  </w:num>
  <w:num w:numId="7">
    <w:abstractNumId w:val="3"/>
  </w:num>
  <w:num w:numId="8">
    <w:abstractNumId w:val="4"/>
  </w:num>
  <w:num w:numId="9">
    <w:abstractNumId w:val="6"/>
  </w:num>
  <w:num w:numId="10">
    <w:abstractNumId w:val="15"/>
  </w:num>
  <w:num w:numId="11">
    <w:abstractNumId w:val="22"/>
  </w:num>
  <w:num w:numId="12">
    <w:abstractNumId w:val="24"/>
  </w:num>
  <w:num w:numId="13">
    <w:abstractNumId w:val="18"/>
  </w:num>
  <w:num w:numId="14">
    <w:abstractNumId w:val="20"/>
  </w:num>
  <w:num w:numId="15">
    <w:abstractNumId w:val="12"/>
  </w:num>
  <w:num w:numId="16">
    <w:abstractNumId w:val="8"/>
  </w:num>
  <w:num w:numId="17">
    <w:abstractNumId w:val="11"/>
  </w:num>
  <w:num w:numId="18">
    <w:abstractNumId w:val="13"/>
  </w:num>
  <w:num w:numId="19">
    <w:abstractNumId w:val="23"/>
  </w:num>
  <w:num w:numId="20">
    <w:abstractNumId w:val="7"/>
  </w:num>
  <w:num w:numId="21">
    <w:abstractNumId w:val="1"/>
  </w:num>
  <w:num w:numId="22">
    <w:abstractNumId w:val="5"/>
  </w:num>
  <w:num w:numId="23">
    <w:abstractNumId w:val="2"/>
  </w:num>
  <w:num w:numId="24">
    <w:abstractNumId w:val="17"/>
  </w:num>
  <w:num w:numId="25">
    <w:abstractNumId w:val="21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308"/>
    <w:rsid w:val="0002043C"/>
    <w:rsid w:val="000C7A1C"/>
    <w:rsid w:val="001035FA"/>
    <w:rsid w:val="00225362"/>
    <w:rsid w:val="002D7555"/>
    <w:rsid w:val="002F5797"/>
    <w:rsid w:val="003A10A8"/>
    <w:rsid w:val="00401810"/>
    <w:rsid w:val="00427C53"/>
    <w:rsid w:val="004C238B"/>
    <w:rsid w:val="00654FDA"/>
    <w:rsid w:val="006C070F"/>
    <w:rsid w:val="006D06FD"/>
    <w:rsid w:val="006F58C4"/>
    <w:rsid w:val="00726111"/>
    <w:rsid w:val="00960A79"/>
    <w:rsid w:val="009757C6"/>
    <w:rsid w:val="009F5308"/>
    <w:rsid w:val="00A874E6"/>
    <w:rsid w:val="00AE165F"/>
    <w:rsid w:val="00B553ED"/>
    <w:rsid w:val="00BC0828"/>
    <w:rsid w:val="00C23716"/>
    <w:rsid w:val="00C77108"/>
    <w:rsid w:val="00D11151"/>
    <w:rsid w:val="00D24351"/>
    <w:rsid w:val="00DA1563"/>
    <w:rsid w:val="00DB02C0"/>
    <w:rsid w:val="00E2606D"/>
    <w:rsid w:val="00EE6279"/>
    <w:rsid w:val="00EF6EE2"/>
    <w:rsid w:val="00FE5D6E"/>
    <w:rsid w:val="59575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uiPriority="39" w:semiHidden="0" w:name="toc 4"/>
    <w:lsdException w:uiPriority="39" w:semiHidden="0" w:name="toc 5"/>
    <w:lsdException w:uiPriority="39" w:semiHidden="0" w:name="toc 6"/>
    <w:lsdException w:uiPriority="39" w:semiHidden="0" w:name="toc 7"/>
    <w:lsdException w:uiPriority="39" w:semiHidden="0" w:name="toc 8"/>
    <w:lsdException w:qFormat="1"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semiHidden="0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widowControl w:val="0"/>
      <w:spacing w:after="0" w:line="240" w:lineRule="auto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link w:val="35"/>
    <w:qFormat/>
    <w:uiPriority w:val="9"/>
    <w:pPr>
      <w:ind w:left="118"/>
      <w:outlineLvl w:val="0"/>
    </w:pPr>
    <w:rPr>
      <w:b/>
      <w:bCs/>
      <w:sz w:val="24"/>
      <w:szCs w:val="24"/>
    </w:rPr>
  </w:style>
  <w:style w:type="paragraph" w:styleId="3">
    <w:name w:val="heading 2"/>
    <w:basedOn w:val="1"/>
    <w:next w:val="1"/>
    <w:link w:val="36"/>
    <w:unhideWhenUsed/>
    <w:qFormat/>
    <w:uiPriority w:val="9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E75B6" w:themeColor="accent1" w:themeShade="BF"/>
      <w:sz w:val="26"/>
      <w:szCs w:val="26"/>
    </w:rPr>
  </w:style>
  <w:style w:type="paragraph" w:styleId="4">
    <w:name w:val="heading 3"/>
    <w:basedOn w:val="1"/>
    <w:next w:val="1"/>
    <w:link w:val="37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8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9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40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8">
    <w:name w:val="heading 7"/>
    <w:basedOn w:val="1"/>
    <w:next w:val="1"/>
    <w:link w:val="41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9">
    <w:name w:val="heading 8"/>
    <w:basedOn w:val="1"/>
    <w:next w:val="1"/>
    <w:link w:val="42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10">
    <w:name w:val="heading 9"/>
    <w:basedOn w:val="1"/>
    <w:next w:val="1"/>
    <w:link w:val="43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uiPriority w:val="99"/>
    <w:rPr>
      <w:vertAlign w:val="superscript"/>
    </w:rPr>
  </w:style>
  <w:style w:type="character" w:styleId="14">
    <w:name w:val="Emphasis"/>
    <w:basedOn w:val="11"/>
    <w:qFormat/>
    <w:uiPriority w:val="20"/>
    <w:rPr>
      <w:i/>
      <w:iCs/>
    </w:rPr>
  </w:style>
  <w:style w:type="character" w:styleId="15">
    <w:name w:val="Hyperlink"/>
    <w:basedOn w:val="11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Balloon Text"/>
    <w:basedOn w:val="1"/>
    <w:link w:val="65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17">
    <w:name w:val="endnote text"/>
    <w:basedOn w:val="1"/>
    <w:link w:val="56"/>
    <w:semiHidden/>
    <w:unhideWhenUsed/>
    <w:uiPriority w:val="99"/>
    <w:rPr>
      <w:sz w:val="20"/>
    </w:rPr>
  </w:style>
  <w:style w:type="paragraph" w:styleId="18">
    <w:name w:val="footnote text"/>
    <w:basedOn w:val="1"/>
    <w:link w:val="55"/>
    <w:semiHidden/>
    <w:unhideWhenUsed/>
    <w:uiPriority w:val="99"/>
    <w:pPr>
      <w:spacing w:after="40"/>
    </w:pPr>
    <w:rPr>
      <w:sz w:val="18"/>
    </w:rPr>
  </w:style>
  <w:style w:type="paragraph" w:styleId="19">
    <w:name w:val="toc 8"/>
    <w:basedOn w:val="1"/>
    <w:next w:val="1"/>
    <w:unhideWhenUsed/>
    <w:uiPriority w:val="39"/>
    <w:pPr>
      <w:ind w:left="1540"/>
    </w:pPr>
    <w:rPr>
      <w:rFonts w:asciiTheme="minorHAnsi" w:hAnsiTheme="minorHAnsi"/>
      <w:sz w:val="20"/>
      <w:szCs w:val="20"/>
    </w:rPr>
  </w:style>
  <w:style w:type="paragraph" w:styleId="20">
    <w:name w:val="header"/>
    <w:basedOn w:val="1"/>
    <w:link w:val="63"/>
    <w:unhideWhenUsed/>
    <w:qFormat/>
    <w:uiPriority w:val="99"/>
    <w:pPr>
      <w:tabs>
        <w:tab w:val="center" w:pos="4677"/>
        <w:tab w:val="right" w:pos="9355"/>
      </w:tabs>
    </w:pPr>
  </w:style>
  <w:style w:type="paragraph" w:styleId="21">
    <w:name w:val="toc 9"/>
    <w:basedOn w:val="1"/>
    <w:next w:val="1"/>
    <w:unhideWhenUsed/>
    <w:qFormat/>
    <w:uiPriority w:val="39"/>
    <w:pPr>
      <w:ind w:left="1760"/>
    </w:pPr>
    <w:rPr>
      <w:rFonts w:asciiTheme="minorHAnsi" w:hAnsiTheme="minorHAnsi"/>
      <w:sz w:val="20"/>
      <w:szCs w:val="20"/>
    </w:rPr>
  </w:style>
  <w:style w:type="paragraph" w:styleId="22">
    <w:name w:val="toc 7"/>
    <w:basedOn w:val="1"/>
    <w:next w:val="1"/>
    <w:unhideWhenUsed/>
    <w:uiPriority w:val="39"/>
    <w:pPr>
      <w:ind w:left="1320"/>
    </w:pPr>
    <w:rPr>
      <w:rFonts w:asciiTheme="minorHAnsi" w:hAnsiTheme="minorHAnsi"/>
      <w:sz w:val="20"/>
      <w:szCs w:val="20"/>
    </w:rPr>
  </w:style>
  <w:style w:type="paragraph" w:styleId="23">
    <w:name w:val="Body Text"/>
    <w:basedOn w:val="1"/>
    <w:link w:val="58"/>
    <w:qFormat/>
    <w:uiPriority w:val="1"/>
    <w:rPr>
      <w:sz w:val="24"/>
      <w:szCs w:val="24"/>
    </w:rPr>
  </w:style>
  <w:style w:type="paragraph" w:styleId="24">
    <w:name w:val="toc 1"/>
    <w:basedOn w:val="1"/>
    <w:next w:val="1"/>
    <w:unhideWhenUsed/>
    <w:uiPriority w:val="39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paragraph" w:styleId="25">
    <w:name w:val="toc 6"/>
    <w:basedOn w:val="1"/>
    <w:next w:val="1"/>
    <w:unhideWhenUsed/>
    <w:uiPriority w:val="39"/>
    <w:pPr>
      <w:ind w:left="1100"/>
    </w:pPr>
    <w:rPr>
      <w:rFonts w:asciiTheme="minorHAnsi" w:hAnsiTheme="minorHAnsi"/>
      <w:sz w:val="20"/>
      <w:szCs w:val="20"/>
    </w:rPr>
  </w:style>
  <w:style w:type="paragraph" w:styleId="26">
    <w:name w:val="table of figures"/>
    <w:basedOn w:val="1"/>
    <w:next w:val="1"/>
    <w:unhideWhenUsed/>
    <w:uiPriority w:val="99"/>
  </w:style>
  <w:style w:type="paragraph" w:styleId="27">
    <w:name w:val="toc 3"/>
    <w:basedOn w:val="1"/>
    <w:next w:val="1"/>
    <w:unhideWhenUsed/>
    <w:uiPriority w:val="39"/>
    <w:pPr>
      <w:ind w:left="440"/>
    </w:pPr>
    <w:rPr>
      <w:rFonts w:asciiTheme="minorHAnsi" w:hAnsiTheme="minorHAnsi"/>
      <w:sz w:val="20"/>
      <w:szCs w:val="20"/>
    </w:rPr>
  </w:style>
  <w:style w:type="paragraph" w:styleId="28">
    <w:name w:val="toc 2"/>
    <w:basedOn w:val="1"/>
    <w:next w:val="1"/>
    <w:unhideWhenUsed/>
    <w:uiPriority w:val="39"/>
    <w:pPr>
      <w:spacing w:before="120"/>
      <w:ind w:left="220"/>
    </w:pPr>
    <w:rPr>
      <w:rFonts w:asciiTheme="minorHAnsi" w:hAnsiTheme="minorHAnsi"/>
      <w:i/>
      <w:iCs/>
      <w:sz w:val="20"/>
      <w:szCs w:val="20"/>
    </w:rPr>
  </w:style>
  <w:style w:type="paragraph" w:styleId="29">
    <w:name w:val="toc 4"/>
    <w:basedOn w:val="1"/>
    <w:next w:val="1"/>
    <w:unhideWhenUsed/>
    <w:uiPriority w:val="39"/>
    <w:pPr>
      <w:ind w:left="660"/>
    </w:pPr>
    <w:rPr>
      <w:rFonts w:asciiTheme="minorHAnsi" w:hAnsiTheme="minorHAnsi"/>
      <w:sz w:val="20"/>
      <w:szCs w:val="20"/>
    </w:rPr>
  </w:style>
  <w:style w:type="paragraph" w:styleId="30">
    <w:name w:val="toc 5"/>
    <w:basedOn w:val="1"/>
    <w:next w:val="1"/>
    <w:unhideWhenUsed/>
    <w:uiPriority w:val="39"/>
    <w:pPr>
      <w:ind w:left="880"/>
    </w:pPr>
    <w:rPr>
      <w:rFonts w:asciiTheme="minorHAnsi" w:hAnsiTheme="minorHAnsi"/>
      <w:sz w:val="20"/>
      <w:szCs w:val="20"/>
    </w:rPr>
  </w:style>
  <w:style w:type="paragraph" w:styleId="31">
    <w:name w:val="Title"/>
    <w:basedOn w:val="1"/>
    <w:link w:val="59"/>
    <w:qFormat/>
    <w:uiPriority w:val="10"/>
    <w:pPr>
      <w:ind w:left="3682" w:right="3661"/>
      <w:jc w:val="center"/>
    </w:pPr>
    <w:rPr>
      <w:b/>
      <w:bCs/>
      <w:sz w:val="28"/>
      <w:szCs w:val="28"/>
    </w:rPr>
  </w:style>
  <w:style w:type="paragraph" w:styleId="32">
    <w:name w:val="footer"/>
    <w:basedOn w:val="1"/>
    <w:link w:val="64"/>
    <w:unhideWhenUsed/>
    <w:qFormat/>
    <w:uiPriority w:val="99"/>
    <w:pPr>
      <w:tabs>
        <w:tab w:val="center" w:pos="4677"/>
        <w:tab w:val="right" w:pos="9355"/>
      </w:tabs>
    </w:pPr>
  </w:style>
  <w:style w:type="paragraph" w:styleId="33">
    <w:name w:val="Subtitle"/>
    <w:basedOn w:val="1"/>
    <w:next w:val="1"/>
    <w:link w:val="47"/>
    <w:qFormat/>
    <w:uiPriority w:val="11"/>
    <w:pPr>
      <w:spacing w:before="200" w:after="200"/>
    </w:pPr>
    <w:rPr>
      <w:sz w:val="24"/>
      <w:szCs w:val="24"/>
    </w:rPr>
  </w:style>
  <w:style w:type="table" w:styleId="34">
    <w:name w:val="Table Grid"/>
    <w:basedOn w:val="12"/>
    <w:uiPriority w:val="39"/>
    <w:pPr>
      <w:widowControl w:val="0"/>
      <w:spacing w:after="0" w:line="240" w:lineRule="auto"/>
    </w:pPr>
    <w:rPr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5">
    <w:name w:val="Заголовок 1 Знак"/>
    <w:basedOn w:val="11"/>
    <w:link w:val="2"/>
    <w:uiPriority w:val="9"/>
    <w:rPr>
      <w:rFonts w:ascii="Times New Roman" w:hAnsi="Times New Roman" w:eastAsia="Times New Roman" w:cs="Times New Roman"/>
      <w:b/>
      <w:bCs/>
      <w:sz w:val="24"/>
      <w:szCs w:val="24"/>
    </w:rPr>
  </w:style>
  <w:style w:type="character" w:customStyle="1" w:styleId="36">
    <w:name w:val="Заголовок 2 Знак"/>
    <w:basedOn w:val="11"/>
    <w:link w:val="3"/>
    <w:uiPriority w:val="9"/>
    <w:rPr>
      <w:rFonts w:asciiTheme="majorHAnsi" w:hAnsiTheme="majorHAnsi" w:eastAsiaTheme="majorEastAsia" w:cstheme="majorBidi"/>
      <w:color w:val="2E75B6" w:themeColor="accent1" w:themeShade="BF"/>
      <w:sz w:val="26"/>
      <w:szCs w:val="26"/>
    </w:rPr>
  </w:style>
  <w:style w:type="character" w:customStyle="1" w:styleId="37">
    <w:name w:val="Заголовок 3 Знак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8">
    <w:name w:val="Заголовок 4 Знак"/>
    <w:basedOn w:val="11"/>
    <w:link w:val="5"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9">
    <w:name w:val="Заголовок 5 Знак"/>
    <w:basedOn w:val="11"/>
    <w:link w:val="6"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40">
    <w:name w:val="Заголовок 6 Знак"/>
    <w:basedOn w:val="11"/>
    <w:link w:val="7"/>
    <w:uiPriority w:val="9"/>
    <w:rPr>
      <w:rFonts w:ascii="Arial" w:hAnsi="Arial" w:eastAsia="Arial" w:cs="Arial"/>
      <w:b/>
      <w:bCs/>
    </w:rPr>
  </w:style>
  <w:style w:type="character" w:customStyle="1" w:styleId="41">
    <w:name w:val="Заголовок 7 Знак"/>
    <w:basedOn w:val="11"/>
    <w:link w:val="8"/>
    <w:uiPriority w:val="9"/>
    <w:rPr>
      <w:rFonts w:ascii="Arial" w:hAnsi="Arial" w:eastAsia="Arial" w:cs="Arial"/>
      <w:b/>
      <w:bCs/>
      <w:i/>
      <w:iCs/>
    </w:rPr>
  </w:style>
  <w:style w:type="character" w:customStyle="1" w:styleId="42">
    <w:name w:val="Заголовок 8 Знак"/>
    <w:basedOn w:val="11"/>
    <w:link w:val="9"/>
    <w:uiPriority w:val="9"/>
    <w:rPr>
      <w:rFonts w:ascii="Arial" w:hAnsi="Arial" w:eastAsia="Arial" w:cs="Arial"/>
      <w:i/>
      <w:iCs/>
    </w:rPr>
  </w:style>
  <w:style w:type="character" w:customStyle="1" w:styleId="43">
    <w:name w:val="Заголовок 9 Знак"/>
    <w:basedOn w:val="11"/>
    <w:link w:val="10"/>
    <w:uiPriority w:val="9"/>
    <w:rPr>
      <w:rFonts w:ascii="Arial" w:hAnsi="Arial" w:eastAsia="Arial" w:cs="Arial"/>
      <w:i/>
      <w:iCs/>
      <w:sz w:val="21"/>
      <w:szCs w:val="21"/>
    </w:rPr>
  </w:style>
  <w:style w:type="character" w:customStyle="1" w:styleId="44">
    <w:name w:val="Heading 2 Char"/>
    <w:basedOn w:val="11"/>
    <w:qFormat/>
    <w:uiPriority w:val="9"/>
    <w:rPr>
      <w:rFonts w:ascii="Arial" w:hAnsi="Arial" w:eastAsia="Arial" w:cs="Arial"/>
      <w:sz w:val="34"/>
    </w:rPr>
  </w:style>
  <w:style w:type="paragraph" w:styleId="45">
    <w:name w:val="No Spacing"/>
    <w:qFormat/>
    <w:uiPriority w:val="1"/>
    <w:pPr>
      <w:widowControl w:val="0"/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customStyle="1" w:styleId="46">
    <w:name w:val="Title Char"/>
    <w:basedOn w:val="11"/>
    <w:uiPriority w:val="10"/>
    <w:rPr>
      <w:sz w:val="48"/>
      <w:szCs w:val="48"/>
    </w:rPr>
  </w:style>
  <w:style w:type="character" w:customStyle="1" w:styleId="47">
    <w:name w:val="Подзаголовок Знак"/>
    <w:basedOn w:val="11"/>
    <w:link w:val="33"/>
    <w:uiPriority w:val="11"/>
    <w:rPr>
      <w:rFonts w:ascii="Times New Roman" w:hAnsi="Times New Roman" w:eastAsia="Times New Roman" w:cs="Times New Roman"/>
      <w:sz w:val="24"/>
      <w:szCs w:val="24"/>
    </w:rPr>
  </w:style>
  <w:style w:type="paragraph" w:styleId="48">
    <w:name w:val="Quote"/>
    <w:basedOn w:val="1"/>
    <w:next w:val="1"/>
    <w:link w:val="49"/>
    <w:qFormat/>
    <w:uiPriority w:val="29"/>
    <w:pPr>
      <w:ind w:left="720" w:right="720"/>
    </w:pPr>
    <w:rPr>
      <w:i/>
    </w:rPr>
  </w:style>
  <w:style w:type="character" w:customStyle="1" w:styleId="49">
    <w:name w:val="Цитата 2 Знак"/>
    <w:basedOn w:val="11"/>
    <w:link w:val="48"/>
    <w:uiPriority w:val="29"/>
    <w:rPr>
      <w:rFonts w:ascii="Times New Roman" w:hAnsi="Times New Roman" w:eastAsia="Times New Roman" w:cs="Times New Roman"/>
      <w:i/>
    </w:rPr>
  </w:style>
  <w:style w:type="paragraph" w:styleId="50">
    <w:name w:val="Intense Quote"/>
    <w:basedOn w:val="1"/>
    <w:next w:val="1"/>
    <w:link w:val="51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customStyle="1" w:styleId="51">
    <w:name w:val="Выделенная цитата Знак"/>
    <w:basedOn w:val="11"/>
    <w:link w:val="50"/>
    <w:qFormat/>
    <w:uiPriority w:val="30"/>
    <w:rPr>
      <w:rFonts w:ascii="Times New Roman" w:hAnsi="Times New Roman" w:eastAsia="Times New Roman" w:cs="Times New Roman"/>
      <w:i/>
      <w:shd w:val="clear" w:color="auto" w:fill="F2F2F2"/>
    </w:rPr>
  </w:style>
  <w:style w:type="character" w:customStyle="1" w:styleId="52">
    <w:name w:val="Header Char"/>
    <w:basedOn w:val="11"/>
    <w:uiPriority w:val="99"/>
  </w:style>
  <w:style w:type="character" w:customStyle="1" w:styleId="53">
    <w:name w:val="Footer Char"/>
    <w:basedOn w:val="11"/>
    <w:uiPriority w:val="99"/>
  </w:style>
  <w:style w:type="character" w:customStyle="1" w:styleId="54">
    <w:name w:val="Caption Char"/>
    <w:uiPriority w:val="99"/>
  </w:style>
  <w:style w:type="character" w:customStyle="1" w:styleId="55">
    <w:name w:val="Текст сноски Знак"/>
    <w:basedOn w:val="11"/>
    <w:link w:val="18"/>
    <w:semiHidden/>
    <w:uiPriority w:val="99"/>
    <w:rPr>
      <w:rFonts w:ascii="Times New Roman" w:hAnsi="Times New Roman" w:eastAsia="Times New Roman" w:cs="Times New Roman"/>
      <w:sz w:val="18"/>
    </w:rPr>
  </w:style>
  <w:style w:type="character" w:customStyle="1" w:styleId="56">
    <w:name w:val="Текст концевой сноски Знак"/>
    <w:basedOn w:val="11"/>
    <w:link w:val="17"/>
    <w:semiHidden/>
    <w:uiPriority w:val="99"/>
    <w:rPr>
      <w:rFonts w:ascii="Times New Roman" w:hAnsi="Times New Roman" w:eastAsia="Times New Roman" w:cs="Times New Roman"/>
      <w:sz w:val="20"/>
    </w:rPr>
  </w:style>
  <w:style w:type="table" w:customStyle="1" w:styleId="57">
    <w:name w:val="Table Normal"/>
    <w:semiHidden/>
    <w:unhideWhenUsed/>
    <w:qFormat/>
    <w:uiPriority w:val="2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58">
    <w:name w:val="Основной текст Знак"/>
    <w:basedOn w:val="11"/>
    <w:link w:val="23"/>
    <w:uiPriority w:val="1"/>
    <w:rPr>
      <w:rFonts w:ascii="Times New Roman" w:hAnsi="Times New Roman" w:eastAsia="Times New Roman" w:cs="Times New Roman"/>
      <w:sz w:val="24"/>
      <w:szCs w:val="24"/>
    </w:rPr>
  </w:style>
  <w:style w:type="character" w:customStyle="1" w:styleId="59">
    <w:name w:val="Заголовок Знак"/>
    <w:basedOn w:val="11"/>
    <w:link w:val="31"/>
    <w:uiPriority w:val="10"/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60">
    <w:name w:val="List Paragraph"/>
    <w:basedOn w:val="1"/>
    <w:qFormat/>
    <w:uiPriority w:val="34"/>
    <w:pPr>
      <w:ind w:left="826" w:hanging="360"/>
    </w:pPr>
  </w:style>
  <w:style w:type="paragraph" w:customStyle="1" w:styleId="61">
    <w:name w:val="Table Paragraph"/>
    <w:basedOn w:val="1"/>
    <w:qFormat/>
    <w:uiPriority w:val="1"/>
    <w:pPr>
      <w:ind w:left="107"/>
    </w:pPr>
  </w:style>
  <w:style w:type="paragraph" w:customStyle="1" w:styleId="62">
    <w:name w:val="TOC Heading"/>
    <w:basedOn w:val="2"/>
    <w:next w:val="1"/>
    <w:unhideWhenUsed/>
    <w:qFormat/>
    <w:uiPriority w:val="39"/>
    <w:pPr>
      <w:keepNext/>
      <w:keepLines/>
      <w:widowControl/>
      <w:spacing w:before="480" w:line="276" w:lineRule="auto"/>
      <w:ind w:left="0"/>
      <w:outlineLvl w:val="9"/>
    </w:pPr>
    <w:rPr>
      <w:rFonts w:asciiTheme="majorHAnsi" w:hAnsiTheme="majorHAnsi" w:eastAsiaTheme="majorEastAsia" w:cstheme="majorBidi"/>
      <w:color w:val="2E75B6" w:themeColor="accent1" w:themeShade="BF"/>
      <w:sz w:val="28"/>
      <w:szCs w:val="28"/>
      <w:lang w:eastAsia="ru-RU"/>
    </w:rPr>
  </w:style>
  <w:style w:type="character" w:customStyle="1" w:styleId="63">
    <w:name w:val="Верхний колонтитул Знак"/>
    <w:basedOn w:val="11"/>
    <w:link w:val="20"/>
    <w:qFormat/>
    <w:uiPriority w:val="99"/>
    <w:rPr>
      <w:rFonts w:ascii="Times New Roman" w:hAnsi="Times New Roman" w:eastAsia="Times New Roman" w:cs="Times New Roman"/>
    </w:rPr>
  </w:style>
  <w:style w:type="character" w:customStyle="1" w:styleId="64">
    <w:name w:val="Нижний колонтитул Знак"/>
    <w:basedOn w:val="11"/>
    <w:link w:val="32"/>
    <w:qFormat/>
    <w:uiPriority w:val="99"/>
    <w:rPr>
      <w:rFonts w:ascii="Times New Roman" w:hAnsi="Times New Roman" w:eastAsia="Times New Roman" w:cs="Times New Roman"/>
    </w:rPr>
  </w:style>
  <w:style w:type="character" w:customStyle="1" w:styleId="65">
    <w:name w:val="Текст выноски Знак"/>
    <w:basedOn w:val="11"/>
    <w:link w:val="16"/>
    <w:semiHidden/>
    <w:qFormat/>
    <w:uiPriority w:val="99"/>
    <w:rPr>
      <w:rFonts w:ascii="Tahoma" w:hAnsi="Tahoma" w:eastAsia="Times New Roman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8D383-AF8A-4F14-8801-0A85F488C47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3793</Words>
  <Characters>21621</Characters>
  <Lines>180</Lines>
  <Paragraphs>50</Paragraphs>
  <TotalTime>5</TotalTime>
  <ScaleCrop>false</ScaleCrop>
  <LinksUpToDate>false</LinksUpToDate>
  <CharactersWithSpaces>25364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2023-02-12T13:10:00Z</dcterms:created>
  <dc:creator>Пользователь</dc:creator>
  <cp:lastModifiedBy>USER</cp:lastModifiedBy>
  <dcterms:modified xsi:type="dcterms:W3CDTF">2025-10-14T11:35:13Z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77D29E0D763246B99165216BC3FD093D_13</vt:lpwstr>
  </property>
</Properties>
</file>